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DC95" w14:textId="5A7F8819" w:rsidR="005D1AD3" w:rsidRPr="00AA25A1" w:rsidRDefault="005D1AD3" w:rsidP="005D1AD3">
      <w:pPr>
        <w:rPr>
          <w:b/>
          <w:bCs/>
          <w:lang w:val="en-US"/>
        </w:rPr>
      </w:pPr>
      <w:r w:rsidRPr="00803E12">
        <w:rPr>
          <w:b/>
          <w:bCs/>
        </w:rPr>
        <w:t>Job Description</w:t>
      </w:r>
      <w:r w:rsidR="00AA25A1">
        <w:rPr>
          <w:b/>
          <w:bCs/>
          <w:lang w:val="en-US"/>
        </w:rPr>
        <w:t>: Digita</w:t>
      </w:r>
      <w:r w:rsidR="00EA3AAA">
        <w:rPr>
          <w:b/>
          <w:bCs/>
          <w:lang w:val="en-US"/>
        </w:rPr>
        <w:t>l</w:t>
      </w:r>
      <w:r w:rsidR="00AA25A1">
        <w:rPr>
          <w:b/>
          <w:bCs/>
          <w:lang w:val="en-US"/>
        </w:rPr>
        <w:t xml:space="preserve"> Communication and </w:t>
      </w:r>
      <w:r w:rsidR="001567C7">
        <w:rPr>
          <w:b/>
          <w:bCs/>
          <w:lang w:val="en-US"/>
        </w:rPr>
        <w:t>Content Development Officer</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01"/>
        <w:gridCol w:w="2542"/>
        <w:gridCol w:w="1234"/>
        <w:gridCol w:w="1809"/>
      </w:tblGrid>
      <w:tr w:rsidR="00603C96" w:rsidRPr="00603C96" w14:paraId="129F76EC" w14:textId="77777777" w:rsidTr="00AA25A1">
        <w:tc>
          <w:tcPr>
            <w:tcW w:w="2196" w:type="dxa"/>
            <w:vMerge w:val="restart"/>
          </w:tcPr>
          <w:p w14:paraId="5153B62E" w14:textId="7F112862" w:rsidR="00603C96" w:rsidRPr="00603C96" w:rsidRDefault="00603C96" w:rsidP="00603C96">
            <w:pPr>
              <w:spacing w:after="0" w:line="240" w:lineRule="auto"/>
              <w:jc w:val="center"/>
              <w:rPr>
                <w:rFonts w:ascii="Calibri" w:eastAsia="Calibri" w:hAnsi="Calibri" w:cs="Calibri"/>
                <w:lang w:val="en-GB"/>
              </w:rPr>
            </w:pPr>
            <w:r w:rsidRPr="00603C96">
              <w:rPr>
                <w:rFonts w:ascii="Calibri" w:eastAsia="Calibri" w:hAnsi="Calibri" w:cs="Calibri"/>
                <w:noProof/>
                <w:sz w:val="20"/>
                <w:szCs w:val="20"/>
                <w:lang w:val="fr-FR" w:eastAsia="fr-FR"/>
              </w:rPr>
              <w:drawing>
                <wp:inline distT="0" distB="0" distL="0" distR="0" wp14:anchorId="34CDAC31" wp14:editId="2D10F845">
                  <wp:extent cx="12477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tc>
        <w:tc>
          <w:tcPr>
            <w:tcW w:w="2001" w:type="dxa"/>
          </w:tcPr>
          <w:p w14:paraId="1380EF83" w14:textId="77777777" w:rsidR="00603C96" w:rsidRPr="00603C96" w:rsidRDefault="00603C96" w:rsidP="00603C96">
            <w:pPr>
              <w:spacing w:after="0" w:line="240" w:lineRule="auto"/>
              <w:rPr>
                <w:rFonts w:ascii="Solido(Brooke)" w:eastAsia="Calibri" w:hAnsi="Solido(Brooke)" w:cs="Calibri"/>
                <w:b/>
                <w:lang w:val="en-GB"/>
              </w:rPr>
            </w:pPr>
            <w:r w:rsidRPr="00603C96">
              <w:rPr>
                <w:rFonts w:ascii="Solido(Brooke)" w:eastAsia="Calibri" w:hAnsi="Solido(Brooke)" w:cs="Calibri"/>
                <w:b/>
                <w:lang w:val="en-GB"/>
              </w:rPr>
              <w:t xml:space="preserve">Job Title  </w:t>
            </w:r>
          </w:p>
        </w:tc>
        <w:tc>
          <w:tcPr>
            <w:tcW w:w="5585" w:type="dxa"/>
            <w:gridSpan w:val="3"/>
          </w:tcPr>
          <w:p w14:paraId="54711E2D" w14:textId="075C7BC6" w:rsidR="00603C96" w:rsidRPr="00603C96" w:rsidRDefault="0008104A" w:rsidP="001567C7">
            <w:pPr>
              <w:spacing w:after="0" w:line="240" w:lineRule="auto"/>
              <w:rPr>
                <w:rFonts w:ascii="Solido(Brooke)" w:eastAsia="Calibri" w:hAnsi="Solido(Brooke)" w:cs="Calibri"/>
                <w:lang w:val="en-GB"/>
              </w:rPr>
            </w:pPr>
            <w:r>
              <w:rPr>
                <w:rFonts w:ascii="Solido(Brooke)" w:eastAsia="Calibri" w:hAnsi="Solido(Brooke)" w:cs="Calibri"/>
                <w:color w:val="000000"/>
                <w:lang w:val="en-GB"/>
              </w:rPr>
              <w:t>Digital</w:t>
            </w:r>
            <w:r w:rsidR="000367F1">
              <w:rPr>
                <w:rFonts w:ascii="Solido(Brooke)" w:eastAsia="Calibri" w:hAnsi="Solido(Brooke)" w:cs="Calibri"/>
                <w:color w:val="000000"/>
                <w:lang w:val="en-GB"/>
              </w:rPr>
              <w:t xml:space="preserve"> </w:t>
            </w:r>
            <w:r w:rsidR="00603C96" w:rsidRPr="00603C96">
              <w:rPr>
                <w:rFonts w:ascii="Solido(Brooke)" w:eastAsia="Calibri" w:hAnsi="Solido(Brooke)" w:cs="Calibri"/>
                <w:color w:val="000000"/>
                <w:lang w:val="en-GB"/>
              </w:rPr>
              <w:t xml:space="preserve">Communications </w:t>
            </w:r>
            <w:r>
              <w:rPr>
                <w:rFonts w:ascii="Solido(Brooke)" w:eastAsia="Calibri" w:hAnsi="Solido(Brooke)" w:cs="Calibri"/>
                <w:color w:val="000000"/>
                <w:lang w:val="en-GB"/>
              </w:rPr>
              <w:t xml:space="preserve">and </w:t>
            </w:r>
            <w:r w:rsidR="001567C7" w:rsidRPr="001567C7">
              <w:rPr>
                <w:rFonts w:ascii="Solido(Brooke)" w:eastAsia="Calibri" w:hAnsi="Solido(Brooke)" w:cs="Calibri"/>
                <w:color w:val="000000"/>
                <w:lang w:val="en-GB"/>
              </w:rPr>
              <w:t>Content Development Officer</w:t>
            </w:r>
          </w:p>
        </w:tc>
      </w:tr>
      <w:tr w:rsidR="00603C96" w:rsidRPr="00603C96" w14:paraId="4373043F" w14:textId="77777777" w:rsidTr="00AA25A1">
        <w:tc>
          <w:tcPr>
            <w:tcW w:w="2196" w:type="dxa"/>
            <w:vMerge/>
          </w:tcPr>
          <w:p w14:paraId="0AA1F5A8" w14:textId="77777777" w:rsidR="00603C96" w:rsidRPr="00603C96" w:rsidRDefault="00603C96" w:rsidP="00603C96">
            <w:pPr>
              <w:spacing w:after="0" w:line="240" w:lineRule="auto"/>
              <w:jc w:val="center"/>
              <w:rPr>
                <w:rFonts w:ascii="Calibri" w:eastAsia="Calibri" w:hAnsi="Calibri" w:cs="Calibri"/>
                <w:lang w:val="en-GB"/>
              </w:rPr>
            </w:pPr>
          </w:p>
        </w:tc>
        <w:tc>
          <w:tcPr>
            <w:tcW w:w="2001" w:type="dxa"/>
          </w:tcPr>
          <w:p w14:paraId="0259F12C" w14:textId="77777777" w:rsidR="00603C96" w:rsidRPr="00603C96" w:rsidRDefault="00603C96" w:rsidP="00603C96">
            <w:pPr>
              <w:spacing w:after="0" w:line="240" w:lineRule="auto"/>
              <w:rPr>
                <w:rFonts w:ascii="Solido(Brooke)" w:eastAsia="Calibri" w:hAnsi="Solido(Brooke)" w:cs="Calibri"/>
                <w:b/>
                <w:lang w:val="en-GB"/>
              </w:rPr>
            </w:pPr>
            <w:r w:rsidRPr="00603C96">
              <w:rPr>
                <w:rFonts w:ascii="Solido(Brooke)" w:eastAsia="Calibri" w:hAnsi="Solido(Brooke)" w:cs="Calibri"/>
                <w:b/>
                <w:lang w:val="en-GB"/>
              </w:rPr>
              <w:t xml:space="preserve">Department  </w:t>
            </w:r>
          </w:p>
        </w:tc>
        <w:tc>
          <w:tcPr>
            <w:tcW w:w="2542" w:type="dxa"/>
          </w:tcPr>
          <w:p w14:paraId="4F85CEDE" w14:textId="77777777" w:rsidR="00603C96" w:rsidRPr="00603C96" w:rsidRDefault="00603C96" w:rsidP="00603C96">
            <w:pPr>
              <w:spacing w:after="0" w:line="240" w:lineRule="auto"/>
              <w:rPr>
                <w:rFonts w:ascii="Solido(Brooke)" w:eastAsia="Calibri" w:hAnsi="Solido(Brooke)" w:cs="Calibri"/>
                <w:lang w:val="en-GB"/>
              </w:rPr>
            </w:pPr>
            <w:r w:rsidRPr="00603C96">
              <w:rPr>
                <w:rFonts w:ascii="Solido(Brooke)" w:eastAsia="Calibri" w:hAnsi="Solido(Brooke)" w:cs="Calibri"/>
                <w:color w:val="000000"/>
                <w:lang w:val="en-GB"/>
              </w:rPr>
              <w:t xml:space="preserve">Project Development, Fundraising &amp; Communications    </w:t>
            </w:r>
          </w:p>
        </w:tc>
        <w:tc>
          <w:tcPr>
            <w:tcW w:w="1234" w:type="dxa"/>
          </w:tcPr>
          <w:p w14:paraId="5B5E0918" w14:textId="77777777" w:rsidR="00603C96" w:rsidRPr="00603C96" w:rsidRDefault="00603C96" w:rsidP="00603C96">
            <w:pPr>
              <w:spacing w:after="0" w:line="240" w:lineRule="auto"/>
              <w:rPr>
                <w:rFonts w:ascii="Solido(Brooke)" w:eastAsia="Calibri" w:hAnsi="Solido(Brooke)" w:cs="Calibri"/>
                <w:b/>
                <w:lang w:val="en-GB"/>
              </w:rPr>
            </w:pPr>
            <w:r w:rsidRPr="00603C96">
              <w:rPr>
                <w:rFonts w:ascii="Solido(Brooke)" w:eastAsia="Calibri" w:hAnsi="Solido(Brooke)" w:cs="Calibri"/>
                <w:b/>
                <w:lang w:val="en-GB"/>
              </w:rPr>
              <w:t xml:space="preserve">Reporting to </w:t>
            </w:r>
          </w:p>
        </w:tc>
        <w:tc>
          <w:tcPr>
            <w:tcW w:w="1809" w:type="dxa"/>
          </w:tcPr>
          <w:p w14:paraId="418FC485" w14:textId="77777777" w:rsidR="00603C96" w:rsidRPr="00603C96" w:rsidRDefault="00603C96" w:rsidP="00603C96">
            <w:pPr>
              <w:spacing w:after="0" w:line="240" w:lineRule="auto"/>
              <w:rPr>
                <w:rFonts w:ascii="Solido(Brooke)" w:eastAsia="Calibri" w:hAnsi="Solido(Brooke)" w:cs="Calibri"/>
                <w:lang w:val="en-GB"/>
              </w:rPr>
            </w:pPr>
            <w:r w:rsidRPr="00603C96">
              <w:rPr>
                <w:rFonts w:ascii="Solido(Brooke)" w:eastAsia="Calibri" w:hAnsi="Solido(Brooke)" w:cs="Calibri"/>
                <w:color w:val="000000"/>
                <w:lang w:val="en-GB"/>
              </w:rPr>
              <w:t>Project Development Manager</w:t>
            </w:r>
          </w:p>
        </w:tc>
      </w:tr>
      <w:tr w:rsidR="00603C96" w:rsidRPr="00603C96" w14:paraId="19831F35" w14:textId="77777777" w:rsidTr="00AA25A1">
        <w:tc>
          <w:tcPr>
            <w:tcW w:w="2196" w:type="dxa"/>
            <w:vMerge/>
          </w:tcPr>
          <w:p w14:paraId="2E76CE3D" w14:textId="77777777" w:rsidR="00603C96" w:rsidRPr="00603C96" w:rsidRDefault="00603C96" w:rsidP="00603C96">
            <w:pPr>
              <w:spacing w:after="0" w:line="240" w:lineRule="auto"/>
              <w:jc w:val="center"/>
              <w:rPr>
                <w:rFonts w:ascii="Calibri" w:eastAsia="Calibri" w:hAnsi="Calibri" w:cs="Calibri"/>
                <w:lang w:val="en-GB"/>
              </w:rPr>
            </w:pPr>
          </w:p>
        </w:tc>
        <w:tc>
          <w:tcPr>
            <w:tcW w:w="2001" w:type="dxa"/>
          </w:tcPr>
          <w:p w14:paraId="1ED2BC79" w14:textId="77777777" w:rsidR="00603C96" w:rsidRPr="00603C96" w:rsidRDefault="00603C96" w:rsidP="00603C96">
            <w:pPr>
              <w:spacing w:after="0" w:line="240" w:lineRule="auto"/>
              <w:rPr>
                <w:rFonts w:ascii="Solido(Brooke)" w:eastAsia="Calibri" w:hAnsi="Solido(Brooke)" w:cs="Calibri"/>
                <w:b/>
                <w:lang w:val="en-GB"/>
              </w:rPr>
            </w:pPr>
            <w:r w:rsidRPr="00603C96">
              <w:rPr>
                <w:rFonts w:ascii="Solido(Brooke)" w:eastAsia="Calibri" w:hAnsi="Solido(Brooke)" w:cs="Calibri"/>
                <w:b/>
                <w:lang w:val="en-GB"/>
              </w:rPr>
              <w:t xml:space="preserve">Job Context </w:t>
            </w:r>
          </w:p>
        </w:tc>
        <w:tc>
          <w:tcPr>
            <w:tcW w:w="5585" w:type="dxa"/>
            <w:gridSpan w:val="3"/>
          </w:tcPr>
          <w:p w14:paraId="1D7A86F9" w14:textId="09CCA104" w:rsidR="00982C3D" w:rsidRPr="00982C3D" w:rsidRDefault="00603C96" w:rsidP="00982C3D">
            <w:pPr>
              <w:spacing w:after="0" w:line="240" w:lineRule="auto"/>
              <w:jc w:val="both"/>
              <w:rPr>
                <w:rFonts w:ascii="Solido(Brooke)" w:eastAsia="Calibri" w:hAnsi="Solido(Brooke)" w:cs="Calibri"/>
                <w:bCs/>
                <w:lang w:val="en-GB"/>
              </w:rPr>
            </w:pPr>
            <w:r w:rsidRPr="00603C96">
              <w:rPr>
                <w:rFonts w:ascii="Solido(Brooke)" w:eastAsia="Calibri" w:hAnsi="Solido(Brooke)" w:cs="Calibri"/>
                <w:lang w:val="en-GB"/>
              </w:rPr>
              <w:t xml:space="preserve">You will work with both the Project Development Manager and other </w:t>
            </w:r>
            <w:r w:rsidR="001567C7">
              <w:rPr>
                <w:rFonts w:ascii="Solido(Brooke)" w:eastAsia="Calibri" w:hAnsi="Solido(Brooke)" w:cs="Calibri"/>
                <w:lang w:val="en-GB"/>
              </w:rPr>
              <w:t>BWA</w:t>
            </w:r>
            <w:r w:rsidRPr="00603C96">
              <w:rPr>
                <w:rFonts w:ascii="Solido(Brooke)" w:eastAsia="Calibri" w:hAnsi="Solido(Brooke)" w:cs="Calibri"/>
                <w:lang w:val="en-GB"/>
              </w:rPr>
              <w:t xml:space="preserve"> staff to develop high quality</w:t>
            </w:r>
            <w:r w:rsidR="00C66D98">
              <w:rPr>
                <w:rFonts w:ascii="Solido(Brooke)" w:eastAsia="Calibri" w:hAnsi="Solido(Brooke)" w:cs="Calibri"/>
                <w:lang w:val="en-GB"/>
              </w:rPr>
              <w:t xml:space="preserve"> </w:t>
            </w:r>
            <w:r w:rsidR="00C66D98" w:rsidRPr="00C66D98">
              <w:rPr>
                <w:rFonts w:ascii="Solido(Brooke)" w:eastAsia="Calibri" w:hAnsi="Solido(Brooke)" w:cs="Calibri"/>
                <w:lang w:val="en-GB"/>
              </w:rPr>
              <w:t>content on BWA's achievements.</w:t>
            </w:r>
            <w:r w:rsidRPr="00603C96">
              <w:rPr>
                <w:rFonts w:ascii="Solido(Brooke)" w:eastAsia="Calibri" w:hAnsi="Solido(Brooke)" w:cs="Calibri"/>
                <w:lang w:val="en-GB"/>
              </w:rPr>
              <w:t xml:space="preserve"> </w:t>
            </w:r>
            <w:r w:rsidR="00982C3D" w:rsidRPr="00982C3D">
              <w:rPr>
                <w:rFonts w:ascii="Solido(Brooke)" w:eastAsia="Calibri" w:hAnsi="Solido(Brooke)" w:cs="Calibri"/>
                <w:bCs/>
                <w:lang w:val="en-GB"/>
              </w:rPr>
              <w:t xml:space="preserve">You will help write, edit and produce content for Brooke </w:t>
            </w:r>
            <w:r w:rsidR="001567C7">
              <w:rPr>
                <w:rFonts w:ascii="Solido(Brooke)" w:eastAsia="Calibri" w:hAnsi="Solido(Brooke)" w:cs="Calibri"/>
                <w:bCs/>
                <w:lang w:val="en-GB"/>
              </w:rPr>
              <w:t>West</w:t>
            </w:r>
            <w:r w:rsidR="00982C3D" w:rsidRPr="00982C3D">
              <w:rPr>
                <w:rFonts w:ascii="Solido(Brooke)" w:eastAsia="Calibri" w:hAnsi="Solido(Brooke)" w:cs="Calibri"/>
                <w:bCs/>
                <w:lang w:val="en-GB"/>
              </w:rPr>
              <w:t xml:space="preserve"> Africa’s website and social media channels. You will also help monitor and evaluate our digital communications, and assist with tasks to support the wider communications team. You will be organised, enthusiastic and have a demonstrable interest in digital communications. You will need to use a number of different software packages as part of this job – e. g to update our website and do simple audio editing - so you must be unfazed by new technologies and able to learn new IT skills quickly.</w:t>
            </w:r>
          </w:p>
          <w:p w14:paraId="15953E48" w14:textId="09F85E2A" w:rsidR="00603C96" w:rsidRPr="001567C7" w:rsidRDefault="00982C3D" w:rsidP="00603C96">
            <w:pPr>
              <w:spacing w:after="0" w:line="240" w:lineRule="auto"/>
              <w:jc w:val="both"/>
              <w:rPr>
                <w:rFonts w:ascii="Solido(Brooke)" w:eastAsia="Calibri" w:hAnsi="Solido(Brooke)" w:cs="Calibri"/>
                <w:bCs/>
                <w:lang w:val="en-GB"/>
              </w:rPr>
            </w:pPr>
            <w:r w:rsidRPr="00982C3D">
              <w:rPr>
                <w:rFonts w:ascii="Solido(Brooke)" w:eastAsia="Calibri" w:hAnsi="Solido(Brooke)" w:cs="Calibri"/>
                <w:bCs/>
                <w:lang w:val="en-GB"/>
              </w:rPr>
              <w:t>Above all, you will be motivated, adaptable and have outstanding written and verbal communication skills. We’ll expect you to work hard to support the team, but we also see this as a developmental role: we want you to contribute ideas and to give you a varied role that will allow you to develop your skills. You’ll be part of a friendly, team, and a member of a busy communications department, made up of an advocacy, communications and fundraising team.</w:t>
            </w:r>
          </w:p>
        </w:tc>
      </w:tr>
      <w:tr w:rsidR="00603C96" w:rsidRPr="00603C96" w14:paraId="74A7266E" w14:textId="77777777" w:rsidTr="00AA25A1">
        <w:tc>
          <w:tcPr>
            <w:tcW w:w="9782" w:type="dxa"/>
            <w:gridSpan w:val="5"/>
          </w:tcPr>
          <w:p w14:paraId="5650FFEE" w14:textId="77777777" w:rsidR="00603C96" w:rsidRPr="00603C96" w:rsidRDefault="00603C96" w:rsidP="00603C96">
            <w:pPr>
              <w:spacing w:after="0" w:line="240" w:lineRule="auto"/>
              <w:rPr>
                <w:rFonts w:ascii="Solido(Brooke)" w:eastAsia="Calibri" w:hAnsi="Solido(Brooke)" w:cs="Calibri"/>
                <w:u w:val="single"/>
                <w:lang w:val="en-GB"/>
              </w:rPr>
            </w:pPr>
          </w:p>
          <w:p w14:paraId="7C7738D4" w14:textId="77777777" w:rsidR="00603C96" w:rsidRPr="00603C96" w:rsidRDefault="00603C96" w:rsidP="00603C96">
            <w:pPr>
              <w:spacing w:after="0" w:line="240" w:lineRule="auto"/>
              <w:rPr>
                <w:rFonts w:ascii="Solido(Brooke)" w:eastAsia="Calibri" w:hAnsi="Solido(Brooke)" w:cs="Calibri"/>
                <w:b/>
                <w:bCs/>
                <w:u w:val="single"/>
                <w:lang w:val="en-GB"/>
              </w:rPr>
            </w:pPr>
            <w:r w:rsidRPr="00603C96">
              <w:rPr>
                <w:rFonts w:ascii="Solido(Brooke)" w:eastAsia="Calibri" w:hAnsi="Solido(Brooke)" w:cs="Calibri"/>
                <w:b/>
                <w:bCs/>
                <w:u w:val="single"/>
                <w:lang w:val="en-GB"/>
              </w:rPr>
              <w:t xml:space="preserve">Job Purpose: </w:t>
            </w:r>
          </w:p>
          <w:p w14:paraId="04CC2863" w14:textId="77777777" w:rsidR="00603C96" w:rsidRPr="00603C96" w:rsidRDefault="00603C96" w:rsidP="00603C96">
            <w:pPr>
              <w:spacing w:after="0" w:line="240" w:lineRule="auto"/>
              <w:rPr>
                <w:rFonts w:ascii="Solido(Brooke)" w:eastAsia="Calibri" w:hAnsi="Solido(Brooke)" w:cs="Calibri"/>
                <w:b/>
                <w:bCs/>
                <w:u w:val="single"/>
                <w:lang w:val="en-GB"/>
              </w:rPr>
            </w:pPr>
          </w:p>
          <w:p w14:paraId="165023FD" w14:textId="77777777" w:rsidR="001567C7" w:rsidRPr="001567C7" w:rsidRDefault="001567C7" w:rsidP="001567C7">
            <w:pPr>
              <w:spacing w:after="0" w:line="240" w:lineRule="auto"/>
              <w:rPr>
                <w:rFonts w:ascii="Solido(Brooke)" w:eastAsia="Calibri" w:hAnsi="Solido(Brooke)" w:cs="Calibri"/>
                <w:lang w:val="en-GB"/>
              </w:rPr>
            </w:pPr>
            <w:r w:rsidRPr="001567C7">
              <w:rPr>
                <w:rFonts w:ascii="Solido(Brooke)" w:eastAsia="Calibri" w:hAnsi="Solido(Brooke)" w:cs="Calibri"/>
                <w:lang w:val="en-GB"/>
              </w:rPr>
              <w:t xml:space="preserve">Brooke is an international animal welfare organisation based in the UK, working to improve the living and working conditions of horses, donkeys and mules in less developed countries. We currently operate in Asia, Africa, Central America and the Middle East, with over 1,000 skilled staff working directly in the field. </w:t>
            </w:r>
          </w:p>
          <w:p w14:paraId="27360BBF" w14:textId="4F100349" w:rsidR="00603C96" w:rsidRPr="00603C96" w:rsidRDefault="001567C7" w:rsidP="001567C7">
            <w:pPr>
              <w:spacing w:after="0" w:line="240" w:lineRule="auto"/>
              <w:rPr>
                <w:rFonts w:ascii="Solido(Brooke)" w:eastAsia="Calibri" w:hAnsi="Solido(Brooke)" w:cs="Calibri"/>
                <w:lang w:val="en-GB"/>
              </w:rPr>
            </w:pPr>
            <w:r w:rsidRPr="001567C7">
              <w:rPr>
                <w:rFonts w:ascii="Solido(Brooke)" w:eastAsia="Calibri" w:hAnsi="Solido(Brooke)" w:cs="Calibri"/>
                <w:lang w:val="en-GB"/>
              </w:rPr>
              <w:t>Brooke has been working in Senegal since January 2010 and a Brooke office was established in Dakar early in 2011. Brooke West Africa Office (BWA) is tasked with developing and implementing country and regional strategies to improve the welfare of working equine animals. This is done by tackling specific welfare issues at grassroots level by engaging with communities, by improving the quality and accessibility of equine services (for example veterinary, farriery, saddlery) and also by seeking wider and long term impact through advocating for an enabling policy and legal environment for working equine welfare.</w:t>
            </w:r>
          </w:p>
          <w:p w14:paraId="5F6D778D" w14:textId="77777777" w:rsidR="00603C96" w:rsidRPr="00603C96" w:rsidRDefault="00603C96" w:rsidP="00603C96">
            <w:pPr>
              <w:spacing w:after="0" w:line="240" w:lineRule="auto"/>
              <w:jc w:val="both"/>
              <w:rPr>
                <w:rFonts w:ascii="Solido(Brooke)" w:eastAsia="Calibri" w:hAnsi="Solido(Brooke)" w:cs="Calibri"/>
                <w:lang w:val="en-GB"/>
              </w:rPr>
            </w:pPr>
          </w:p>
          <w:p w14:paraId="27969F7B" w14:textId="21551FCD" w:rsidR="00982C3D" w:rsidRPr="00982C3D" w:rsidRDefault="00982C3D" w:rsidP="00982C3D">
            <w:pPr>
              <w:spacing w:after="0" w:line="240" w:lineRule="auto"/>
              <w:jc w:val="both"/>
              <w:rPr>
                <w:rFonts w:ascii="Solido(Brooke)" w:eastAsia="Calibri" w:hAnsi="Solido(Brooke)" w:cs="Calibri"/>
                <w:bCs/>
                <w:lang w:val="en-GB"/>
              </w:rPr>
            </w:pPr>
            <w:r>
              <w:rPr>
                <w:rFonts w:ascii="Solido(Brooke)" w:eastAsia="Calibri" w:hAnsi="Solido(Brooke)" w:cs="Calibri"/>
                <w:bCs/>
                <w:lang w:val="en-GB"/>
              </w:rPr>
              <w:t>The role requires an</w:t>
            </w:r>
            <w:r w:rsidRPr="00982C3D">
              <w:rPr>
                <w:rFonts w:ascii="Solido(Brooke)" w:eastAsia="Calibri" w:hAnsi="Solido(Brooke)" w:cs="Calibri"/>
                <w:bCs/>
                <w:lang w:val="en-GB"/>
              </w:rPr>
              <w:t xml:space="preserve"> enthusiastic and pro-active individual to support our digital communications work. This is a fantastic opportunity for the right person to develop their experience in a busy and dynamic communications department in a well-respected animal welfare organisation.</w:t>
            </w:r>
            <w:r>
              <w:rPr>
                <w:rFonts w:ascii="Solido(Brooke)" w:eastAsia="Calibri" w:hAnsi="Solido(Brooke)" w:cs="Calibri"/>
                <w:bCs/>
                <w:lang w:val="en-GB"/>
              </w:rPr>
              <w:t xml:space="preserve"> The requirement is that you produce print, electronic and digital stories suitable for communications, visibility, education, awareness and influencing work.</w:t>
            </w:r>
          </w:p>
          <w:p w14:paraId="2C2F2476" w14:textId="77777777" w:rsidR="00982C3D" w:rsidRPr="00603C96" w:rsidRDefault="00982C3D" w:rsidP="00603C96">
            <w:pPr>
              <w:spacing w:after="0" w:line="240" w:lineRule="auto"/>
              <w:jc w:val="both"/>
              <w:rPr>
                <w:rFonts w:ascii="Solido(Brooke)" w:eastAsia="Calibri" w:hAnsi="Solido(Brooke)" w:cs="Calibri"/>
                <w:lang w:val="en-GB"/>
              </w:rPr>
            </w:pPr>
          </w:p>
          <w:p w14:paraId="09570B67" w14:textId="77777777" w:rsidR="00603C96" w:rsidRDefault="00603C96" w:rsidP="00603C96">
            <w:pPr>
              <w:spacing w:after="0" w:line="240" w:lineRule="auto"/>
              <w:jc w:val="both"/>
              <w:rPr>
                <w:rFonts w:ascii="Solido(Brooke)" w:eastAsia="Calibri" w:hAnsi="Solido(Brooke)" w:cs="Calibri"/>
                <w:lang w:val="en-GB"/>
              </w:rPr>
            </w:pPr>
          </w:p>
          <w:p w14:paraId="345AF37E" w14:textId="77777777" w:rsidR="001567C7" w:rsidRDefault="001567C7" w:rsidP="00603C96">
            <w:pPr>
              <w:spacing w:after="0" w:line="240" w:lineRule="auto"/>
              <w:jc w:val="both"/>
              <w:rPr>
                <w:rFonts w:ascii="Solido(Brooke)" w:eastAsia="Calibri" w:hAnsi="Solido(Brooke)" w:cs="Calibri"/>
                <w:lang w:val="en-GB"/>
              </w:rPr>
            </w:pPr>
          </w:p>
          <w:p w14:paraId="203BF8CD" w14:textId="77777777" w:rsidR="001567C7" w:rsidRPr="00603C96" w:rsidRDefault="001567C7" w:rsidP="00603C96">
            <w:pPr>
              <w:spacing w:after="0" w:line="240" w:lineRule="auto"/>
              <w:jc w:val="both"/>
              <w:rPr>
                <w:rFonts w:ascii="Solido(Brooke)" w:eastAsia="Calibri" w:hAnsi="Solido(Brooke)" w:cs="Calibri"/>
                <w:lang w:val="en-GB"/>
              </w:rPr>
            </w:pPr>
          </w:p>
          <w:p w14:paraId="6B5D12E8" w14:textId="77777777" w:rsidR="00603C96" w:rsidRPr="00603C96" w:rsidRDefault="00603C96" w:rsidP="00603C96">
            <w:pPr>
              <w:spacing w:before="120" w:after="0" w:line="240" w:lineRule="auto"/>
              <w:rPr>
                <w:rFonts w:ascii="Solido(Brooke)" w:eastAsia="Times New Roman" w:hAnsi="Solido(Brooke)" w:cs="Times New Roman"/>
                <w:b/>
                <w:bCs/>
                <w:sz w:val="24"/>
                <w:szCs w:val="24"/>
                <w:lang w:val="en-GB" w:eastAsia="en-GB"/>
              </w:rPr>
            </w:pPr>
            <w:r w:rsidRPr="00603C96">
              <w:rPr>
                <w:rFonts w:ascii="Solido(Brooke)" w:eastAsia="Times New Roman" w:hAnsi="Solido(Brooke)" w:cs="Times New Roman"/>
                <w:b/>
                <w:bCs/>
                <w:sz w:val="24"/>
                <w:szCs w:val="24"/>
                <w:lang w:val="en-GB" w:eastAsia="en-GB"/>
              </w:rPr>
              <w:lastRenderedPageBreak/>
              <w:t xml:space="preserve">Main Tasks and Responsibilities </w:t>
            </w:r>
          </w:p>
          <w:p w14:paraId="36F5F509" w14:textId="64891251" w:rsidR="0012055B" w:rsidRDefault="0012055B" w:rsidP="0012055B">
            <w:pPr>
              <w:spacing w:before="120" w:after="0" w:line="240" w:lineRule="auto"/>
              <w:rPr>
                <w:rFonts w:ascii="Solido(Brooke)" w:eastAsia="Times New Roman" w:hAnsi="Solido(Brooke)" w:cs="Times New Roman"/>
                <w:bCs/>
                <w:sz w:val="24"/>
                <w:szCs w:val="24"/>
                <w:lang w:val="en-GB" w:eastAsia="en-GB"/>
              </w:rPr>
            </w:pPr>
            <w:r w:rsidRPr="00603C96">
              <w:rPr>
                <w:rFonts w:ascii="Solido(Brooke)" w:eastAsia="Times New Roman" w:hAnsi="Solido(Brooke)" w:cs="Times New Roman"/>
                <w:bCs/>
                <w:sz w:val="24"/>
                <w:szCs w:val="24"/>
                <w:lang w:val="en-GB" w:eastAsia="en-GB"/>
              </w:rPr>
              <w:t xml:space="preserve">This is a varied role and you will need to be flexible and willing to take on a range of tasks. </w:t>
            </w:r>
            <w:r w:rsidR="00C66D98" w:rsidRPr="00C66D98">
              <w:rPr>
                <w:rFonts w:ascii="Solido(Brooke)" w:eastAsia="Times New Roman" w:hAnsi="Solido(Brooke)" w:cs="Times New Roman"/>
                <w:bCs/>
                <w:sz w:val="24"/>
                <w:szCs w:val="24"/>
                <w:lang w:val="en-GB" w:eastAsia="en-GB"/>
              </w:rPr>
              <w:t>Under the supervision of the PDM and in close collaboration with the Content Development Officer, the ICO will be responsible for:</w:t>
            </w:r>
          </w:p>
          <w:p w14:paraId="30758FCA" w14:textId="260F63C8" w:rsidR="009407A0" w:rsidRDefault="009407A0" w:rsidP="0006277E">
            <w:pPr>
              <w:spacing w:before="120" w:after="0" w:line="240" w:lineRule="auto"/>
              <w:rPr>
                <w:rFonts w:ascii="Solido(Brooke)" w:eastAsia="Times New Roman" w:hAnsi="Solido(Brooke)" w:cs="Times New Roman"/>
                <w:bCs/>
                <w:sz w:val="24"/>
                <w:szCs w:val="24"/>
                <w:lang w:val="en-US" w:eastAsia="en-GB"/>
              </w:rPr>
            </w:pPr>
          </w:p>
          <w:p w14:paraId="6D9CD542" w14:textId="3F0A3D16" w:rsidR="00D94F38" w:rsidRPr="00CE4BE1" w:rsidRDefault="00D94F38" w:rsidP="00D94F38">
            <w:pPr>
              <w:spacing w:before="120" w:after="0" w:line="240" w:lineRule="auto"/>
              <w:rPr>
                <w:rFonts w:ascii="Solido(Brooke)" w:eastAsia="Times New Roman" w:hAnsi="Solido(Brooke)" w:cs="Times New Roman"/>
                <w:b/>
                <w:bCs/>
                <w:sz w:val="24"/>
                <w:szCs w:val="24"/>
                <w:lang w:eastAsia="en-GB"/>
              </w:rPr>
            </w:pPr>
            <w:r w:rsidRPr="0007612E">
              <w:rPr>
                <w:rFonts w:ascii="Solido(Brooke)" w:eastAsia="Times New Roman" w:hAnsi="Solido(Brooke)" w:cs="Times New Roman"/>
                <w:b/>
                <w:bCs/>
                <w:sz w:val="24"/>
                <w:szCs w:val="24"/>
                <w:lang w:eastAsia="en-GB"/>
              </w:rPr>
              <w:t xml:space="preserve">Supporting and Facilitating Communication </w:t>
            </w:r>
            <w:r w:rsidRPr="00CE4BE1">
              <w:rPr>
                <w:rFonts w:ascii="Solido(Brooke)" w:eastAsia="Times New Roman" w:hAnsi="Solido(Brooke)" w:cs="Times New Roman"/>
                <w:b/>
                <w:bCs/>
                <w:sz w:val="24"/>
                <w:szCs w:val="24"/>
                <w:lang w:eastAsia="en-GB"/>
              </w:rPr>
              <w:t>for</w:t>
            </w:r>
            <w:r w:rsidRPr="0007612E">
              <w:rPr>
                <w:rFonts w:ascii="Solido(Brooke)" w:eastAsia="Times New Roman" w:hAnsi="Solido(Brooke)" w:cs="Times New Roman"/>
                <w:b/>
                <w:bCs/>
                <w:sz w:val="24"/>
                <w:szCs w:val="24"/>
                <w:lang w:eastAsia="en-GB"/>
              </w:rPr>
              <w:t xml:space="preserve"> Fund Raising Activities of </w:t>
            </w:r>
            <w:r w:rsidRPr="00CE4BE1">
              <w:rPr>
                <w:rFonts w:ascii="Solido(Brooke)" w:eastAsia="Times New Roman" w:hAnsi="Solido(Brooke)" w:cs="Times New Roman"/>
                <w:b/>
                <w:bCs/>
                <w:sz w:val="24"/>
                <w:szCs w:val="24"/>
                <w:lang w:eastAsia="en-GB"/>
              </w:rPr>
              <w:t>both B</w:t>
            </w:r>
            <w:r>
              <w:rPr>
                <w:rFonts w:ascii="Solido(Brooke)" w:eastAsia="Times New Roman" w:hAnsi="Solido(Brooke)" w:cs="Times New Roman"/>
                <w:b/>
                <w:bCs/>
                <w:sz w:val="24"/>
                <w:szCs w:val="24"/>
                <w:lang w:eastAsia="en-GB"/>
              </w:rPr>
              <w:t>W</w:t>
            </w:r>
            <w:r w:rsidRPr="00CE4BE1">
              <w:rPr>
                <w:rFonts w:ascii="Solido(Brooke)" w:eastAsia="Times New Roman" w:hAnsi="Solido(Brooke)" w:cs="Times New Roman"/>
                <w:b/>
                <w:bCs/>
                <w:sz w:val="24"/>
                <w:szCs w:val="24"/>
                <w:lang w:eastAsia="en-GB"/>
              </w:rPr>
              <w:t xml:space="preserve">A and </w:t>
            </w:r>
            <w:r>
              <w:rPr>
                <w:rFonts w:ascii="Solido(Brooke)" w:eastAsia="Times New Roman" w:hAnsi="Solido(Brooke)" w:cs="Times New Roman"/>
                <w:b/>
                <w:bCs/>
                <w:sz w:val="24"/>
                <w:szCs w:val="24"/>
                <w:lang w:eastAsia="en-GB"/>
              </w:rPr>
              <w:t>UK</w:t>
            </w:r>
            <w:r w:rsidRPr="0007612E">
              <w:rPr>
                <w:rFonts w:ascii="Solido(Brooke)" w:eastAsia="Times New Roman" w:hAnsi="Solido(Brooke)" w:cs="Times New Roman"/>
                <w:b/>
                <w:bCs/>
                <w:sz w:val="24"/>
                <w:szCs w:val="24"/>
                <w:lang w:eastAsia="en-GB"/>
              </w:rPr>
              <w:t xml:space="preserve"> Office</w:t>
            </w:r>
            <w:r w:rsidRPr="00CE4BE1">
              <w:rPr>
                <w:rFonts w:ascii="Solido(Brooke)" w:eastAsia="Times New Roman" w:hAnsi="Solido(Brooke)" w:cs="Times New Roman"/>
                <w:b/>
                <w:bCs/>
                <w:sz w:val="24"/>
                <w:szCs w:val="24"/>
                <w:lang w:eastAsia="en-GB"/>
              </w:rPr>
              <w:t xml:space="preserve"> (</w:t>
            </w:r>
            <w:r w:rsidR="00C37DDC">
              <w:rPr>
                <w:rFonts w:ascii="Solido(Brooke)" w:eastAsia="Times New Roman" w:hAnsi="Solido(Brooke)" w:cs="Times New Roman"/>
                <w:b/>
                <w:bCs/>
                <w:sz w:val="24"/>
                <w:szCs w:val="24"/>
                <w:lang w:eastAsia="en-GB"/>
              </w:rPr>
              <w:t>2</w:t>
            </w:r>
            <w:r>
              <w:rPr>
                <w:rFonts w:ascii="Solido(Brooke)" w:eastAsia="Times New Roman" w:hAnsi="Solido(Brooke)" w:cs="Times New Roman"/>
                <w:b/>
                <w:bCs/>
                <w:sz w:val="24"/>
                <w:szCs w:val="24"/>
                <w:lang w:eastAsia="en-GB"/>
              </w:rPr>
              <w:t>0</w:t>
            </w:r>
            <w:r w:rsidRPr="00CE4BE1">
              <w:rPr>
                <w:rFonts w:ascii="Solido(Brooke)" w:eastAsia="Times New Roman" w:hAnsi="Solido(Brooke)" w:cs="Times New Roman"/>
                <w:b/>
                <w:bCs/>
                <w:sz w:val="24"/>
                <w:szCs w:val="24"/>
                <w:lang w:eastAsia="en-GB"/>
              </w:rPr>
              <w:t>%)</w:t>
            </w:r>
            <w:r w:rsidRPr="0007612E">
              <w:rPr>
                <w:rFonts w:ascii="Solido(Brooke)" w:eastAsia="Times New Roman" w:hAnsi="Solido(Brooke)" w:cs="Times New Roman"/>
                <w:b/>
                <w:bCs/>
                <w:sz w:val="24"/>
                <w:szCs w:val="24"/>
                <w:lang w:eastAsia="en-GB"/>
              </w:rPr>
              <w:t xml:space="preserve">  </w:t>
            </w:r>
          </w:p>
          <w:p w14:paraId="19A429DC"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 xml:space="preserve">Work closely with the Head Office </w:t>
            </w:r>
            <w:r>
              <w:rPr>
                <w:rFonts w:ascii="Solido(Brooke)" w:eastAsia="Times New Roman" w:hAnsi="Solido(Brooke)" w:cs="Times New Roman"/>
                <w:sz w:val="24"/>
                <w:szCs w:val="24"/>
                <w:lang w:eastAsia="en-GB"/>
              </w:rPr>
              <w:t>and BW</w:t>
            </w:r>
            <w:r w:rsidRPr="0007612E">
              <w:rPr>
                <w:rFonts w:ascii="Solido(Brooke)" w:eastAsia="Times New Roman" w:hAnsi="Solido(Brooke)" w:cs="Times New Roman"/>
                <w:sz w:val="24"/>
                <w:szCs w:val="24"/>
                <w:lang w:eastAsia="en-GB"/>
              </w:rPr>
              <w:t>A Fundraising and communications Department in preparing and providing information and documents (e.</w:t>
            </w:r>
            <w:r w:rsidRPr="00AA57B9">
              <w:rPr>
                <w:rFonts w:ascii="Solido(Brooke)" w:eastAsia="Times New Roman" w:hAnsi="Solido(Brooke)" w:cs="Times New Roman"/>
                <w:sz w:val="24"/>
                <w:szCs w:val="24"/>
                <w:lang w:eastAsia="en-GB"/>
              </w:rPr>
              <w:t xml:space="preserve"> </w:t>
            </w:r>
            <w:r w:rsidRPr="0007612E">
              <w:rPr>
                <w:rFonts w:ascii="Solido(Brooke)" w:eastAsia="Times New Roman" w:hAnsi="Solido(Brooke)" w:cs="Times New Roman"/>
                <w:sz w:val="24"/>
                <w:szCs w:val="24"/>
                <w:lang w:eastAsia="en-GB"/>
              </w:rPr>
              <w:t>g. case stories, pictures, video documentation, etc.).</w:t>
            </w:r>
          </w:p>
          <w:p w14:paraId="49E6ACF2"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Provide information and actively participate in digital media of the Brooke (the website, social media channels</w:t>
            </w:r>
            <w:r>
              <w:rPr>
                <w:rFonts w:ascii="Solido(Brooke)" w:eastAsia="Times New Roman" w:hAnsi="Solido(Brooke)" w:cs="Times New Roman"/>
                <w:sz w:val="24"/>
                <w:szCs w:val="24"/>
                <w:lang w:eastAsia="en-GB"/>
              </w:rPr>
              <w:t xml:space="preserve"> etc.</w:t>
            </w:r>
            <w:r w:rsidRPr="0007612E">
              <w:rPr>
                <w:rFonts w:ascii="Solido(Brooke)" w:eastAsia="Times New Roman" w:hAnsi="Solido(Brooke)" w:cs="Times New Roman"/>
                <w:sz w:val="24"/>
                <w:szCs w:val="24"/>
                <w:lang w:eastAsia="en-GB"/>
              </w:rPr>
              <w:t>).</w:t>
            </w:r>
          </w:p>
          <w:p w14:paraId="31859974"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Contribute stories and articles for publications of the Brooke, based on the programme and experiences of the country programme.</w:t>
            </w:r>
          </w:p>
          <w:p w14:paraId="6D5CD34D"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Ensure that the work of B</w:t>
            </w:r>
            <w:r>
              <w:rPr>
                <w:rFonts w:ascii="Solido(Brooke)" w:eastAsia="Times New Roman" w:hAnsi="Solido(Brooke)" w:cs="Times New Roman"/>
                <w:sz w:val="24"/>
                <w:szCs w:val="24"/>
                <w:lang w:eastAsia="en-GB"/>
              </w:rPr>
              <w:t>W</w:t>
            </w:r>
            <w:r w:rsidRPr="0007612E">
              <w:rPr>
                <w:rFonts w:ascii="Solido(Brooke)" w:eastAsia="Times New Roman" w:hAnsi="Solido(Brooke)" w:cs="Times New Roman"/>
                <w:sz w:val="24"/>
                <w:szCs w:val="24"/>
                <w:lang w:eastAsia="en-GB"/>
              </w:rPr>
              <w:t>A retains a high visibility worldwide, via submission of regular and high- quality information to the UK office</w:t>
            </w:r>
            <w:r>
              <w:rPr>
                <w:rFonts w:ascii="Solido(Brooke)" w:eastAsia="Times New Roman" w:hAnsi="Solido(Brooke)" w:cs="Times New Roman"/>
                <w:sz w:val="24"/>
                <w:szCs w:val="24"/>
                <w:lang w:eastAsia="en-GB"/>
              </w:rPr>
              <w:t xml:space="preserve"> in consultation with the PDM and the larger BWA team</w:t>
            </w:r>
            <w:r w:rsidRPr="0007612E">
              <w:rPr>
                <w:rFonts w:ascii="Solido(Brooke)" w:eastAsia="Times New Roman" w:hAnsi="Solido(Brooke)" w:cs="Times New Roman"/>
                <w:sz w:val="24"/>
                <w:szCs w:val="24"/>
                <w:lang w:eastAsia="en-GB"/>
              </w:rPr>
              <w:t>.</w:t>
            </w:r>
          </w:p>
          <w:p w14:paraId="1C492487" w14:textId="1D231AD9" w:rsidR="00D94F38" w:rsidRPr="005C726D" w:rsidRDefault="00D94F38" w:rsidP="00D94F38">
            <w:pPr>
              <w:numPr>
                <w:ilvl w:val="0"/>
                <w:numId w:val="11"/>
              </w:numPr>
              <w:spacing w:before="120" w:after="0" w:line="240" w:lineRule="auto"/>
              <w:rPr>
                <w:rFonts w:ascii="Solido(Brooke)" w:eastAsia="Times New Roman" w:hAnsi="Solido(Brooke)" w:cs="Times New Roman"/>
                <w:b/>
                <w:bCs/>
                <w:sz w:val="24"/>
                <w:szCs w:val="24"/>
                <w:lang w:eastAsia="en-GB"/>
              </w:rPr>
            </w:pPr>
            <w:r w:rsidRPr="0007612E">
              <w:rPr>
                <w:rFonts w:ascii="Solido(Brooke)" w:eastAsia="Times New Roman" w:hAnsi="Solido(Brooke)" w:cs="Times New Roman"/>
                <w:sz w:val="24"/>
                <w:szCs w:val="24"/>
                <w:lang w:eastAsia="en-GB"/>
              </w:rPr>
              <w:t>Respond and update information, case stories, pictures and video footages and data requests from the UK Fundcom team</w:t>
            </w:r>
            <w:r>
              <w:rPr>
                <w:rFonts w:ascii="Solido(Brooke)" w:eastAsia="Times New Roman" w:hAnsi="Solido(Brooke)" w:cs="Times New Roman"/>
                <w:sz w:val="24"/>
                <w:szCs w:val="24"/>
                <w:lang w:eastAsia="en-GB"/>
              </w:rPr>
              <w:t xml:space="preserve"> and the BWA team as required</w:t>
            </w:r>
            <w:r w:rsidRPr="0007612E">
              <w:rPr>
                <w:rFonts w:ascii="Solido(Brooke)" w:eastAsia="Times New Roman" w:hAnsi="Solido(Brooke)" w:cs="Times New Roman"/>
                <w:sz w:val="24"/>
                <w:szCs w:val="24"/>
                <w:lang w:eastAsia="en-GB"/>
              </w:rPr>
              <w:t>.</w:t>
            </w:r>
          </w:p>
          <w:p w14:paraId="1B6B747A" w14:textId="77777777" w:rsidR="005C726D" w:rsidRPr="005C726D" w:rsidRDefault="005C726D" w:rsidP="005C726D">
            <w:pPr>
              <w:numPr>
                <w:ilvl w:val="0"/>
                <w:numId w:val="11"/>
              </w:numPr>
              <w:spacing w:before="120" w:after="0" w:line="240" w:lineRule="auto"/>
              <w:rPr>
                <w:rFonts w:ascii="Solido(Brooke)" w:eastAsia="Times New Roman" w:hAnsi="Solido(Brooke)" w:cs="Times New Roman"/>
                <w:bCs/>
                <w:sz w:val="24"/>
                <w:szCs w:val="24"/>
                <w:lang w:eastAsia="en-GB"/>
              </w:rPr>
            </w:pPr>
            <w:r w:rsidRPr="005C726D">
              <w:rPr>
                <w:rFonts w:ascii="Solido(Brooke)" w:eastAsia="Times New Roman" w:hAnsi="Solido(Brooke)" w:cs="Times New Roman"/>
                <w:bCs/>
                <w:sz w:val="24"/>
                <w:szCs w:val="24"/>
                <w:lang w:eastAsia="en-GB"/>
              </w:rPr>
              <w:t>Solicit information on a regular basis (from BWA direct programmes and form partners) for update in the website, blogs and other channels to meet the organizational goals.</w:t>
            </w:r>
          </w:p>
          <w:p w14:paraId="4F687682" w14:textId="04602E56" w:rsidR="005C726D" w:rsidRPr="005C726D" w:rsidRDefault="005C726D" w:rsidP="005C726D">
            <w:pPr>
              <w:numPr>
                <w:ilvl w:val="0"/>
                <w:numId w:val="11"/>
              </w:numPr>
              <w:spacing w:before="120" w:after="0" w:line="240" w:lineRule="auto"/>
              <w:rPr>
                <w:rFonts w:ascii="Solido(Brooke)" w:eastAsia="Times New Roman" w:hAnsi="Solido(Brooke)" w:cs="Times New Roman"/>
                <w:b/>
                <w:bCs/>
                <w:sz w:val="24"/>
                <w:szCs w:val="24"/>
                <w:lang w:eastAsia="en-GB"/>
              </w:rPr>
            </w:pPr>
            <w:r w:rsidRPr="005C726D">
              <w:rPr>
                <w:rFonts w:ascii="Solido(Brooke)" w:eastAsia="Times New Roman" w:hAnsi="Solido(Brooke)" w:cs="Times New Roman"/>
                <w:bCs/>
                <w:sz w:val="24"/>
                <w:szCs w:val="24"/>
                <w:lang w:eastAsia="en-GB"/>
              </w:rPr>
              <w:t>Identify and collect case stories, images and video clips to provide up-to-date information for fundraising team, for public communication and for regular programme reports.</w:t>
            </w:r>
          </w:p>
          <w:p w14:paraId="49DE01FF" w14:textId="7C0C0A57" w:rsidR="005C726D" w:rsidRDefault="005C726D" w:rsidP="005C726D">
            <w:pPr>
              <w:numPr>
                <w:ilvl w:val="0"/>
                <w:numId w:val="11"/>
              </w:numPr>
              <w:spacing w:before="120" w:after="0" w:line="240" w:lineRule="auto"/>
              <w:rPr>
                <w:rFonts w:ascii="Solido(Brooke)" w:eastAsia="Times New Roman" w:hAnsi="Solido(Brooke)" w:cs="Times New Roman"/>
                <w:bCs/>
                <w:sz w:val="24"/>
                <w:szCs w:val="24"/>
                <w:lang w:eastAsia="en-GB"/>
              </w:rPr>
            </w:pPr>
            <w:r w:rsidRPr="005C726D">
              <w:rPr>
                <w:rFonts w:ascii="Solido(Brooke)" w:eastAsia="Times New Roman" w:hAnsi="Solido(Brooke)" w:cs="Times New Roman"/>
                <w:bCs/>
                <w:sz w:val="24"/>
                <w:szCs w:val="24"/>
                <w:lang w:eastAsia="en-GB"/>
              </w:rPr>
              <w:t>Developing and sharing Stories of change with both existing and potential supporters in a timely and regular basis</w:t>
            </w:r>
          </w:p>
          <w:p w14:paraId="670CE1ED" w14:textId="194FDB98" w:rsidR="005C726D" w:rsidRPr="00443B17" w:rsidRDefault="00CD7DA0" w:rsidP="00443B17">
            <w:pPr>
              <w:pStyle w:val="ListParagraph"/>
              <w:numPr>
                <w:ilvl w:val="0"/>
                <w:numId w:val="11"/>
              </w:numPr>
              <w:rPr>
                <w:rFonts w:ascii="Solido(Brooke)" w:eastAsia="Times New Roman" w:hAnsi="Solido(Brooke)" w:cs="Times New Roman"/>
                <w:bCs/>
                <w:sz w:val="24"/>
                <w:szCs w:val="24"/>
                <w:lang w:eastAsia="en-GB"/>
              </w:rPr>
            </w:pPr>
            <w:r w:rsidRPr="00CD7DA0">
              <w:rPr>
                <w:rFonts w:ascii="Solido(Brooke)" w:eastAsia="Times New Roman" w:hAnsi="Solido(Brooke)" w:cs="Times New Roman"/>
                <w:bCs/>
                <w:sz w:val="24"/>
                <w:szCs w:val="24"/>
                <w:lang w:eastAsia="en-GB"/>
              </w:rPr>
              <w:t>Development, circulation and sharing of documentaries regularly on issues that are of interest to potential donors and other stakeholders.</w:t>
            </w:r>
          </w:p>
          <w:p w14:paraId="3D0B17CD" w14:textId="77777777" w:rsidR="00D94F38" w:rsidRPr="005C726D" w:rsidRDefault="00D94F38" w:rsidP="00D94F38">
            <w:pPr>
              <w:spacing w:before="120" w:after="0" w:line="240" w:lineRule="auto"/>
              <w:rPr>
                <w:rFonts w:ascii="Solido(Brooke)" w:eastAsia="Times New Roman" w:hAnsi="Solido(Brooke)" w:cs="Times New Roman"/>
                <w:bCs/>
                <w:sz w:val="24"/>
                <w:szCs w:val="24"/>
                <w:lang w:eastAsia="en-GB"/>
              </w:rPr>
            </w:pPr>
          </w:p>
          <w:p w14:paraId="00399650" w14:textId="6698332E" w:rsidR="00D94F38" w:rsidRPr="00CE4BE1" w:rsidRDefault="00D94F38" w:rsidP="00D94F38">
            <w:pPr>
              <w:spacing w:before="120" w:after="0" w:line="240" w:lineRule="auto"/>
              <w:rPr>
                <w:rFonts w:ascii="Solido(Brooke)" w:eastAsia="Times New Roman" w:hAnsi="Solido(Brooke)" w:cs="Times New Roman"/>
                <w:b/>
                <w:bCs/>
                <w:sz w:val="24"/>
                <w:szCs w:val="24"/>
                <w:lang w:eastAsia="en-GB"/>
              </w:rPr>
            </w:pPr>
            <w:r w:rsidRPr="0007612E">
              <w:rPr>
                <w:rFonts w:ascii="Solido(Brooke)" w:eastAsia="Times New Roman" w:hAnsi="Solido(Brooke)" w:cs="Times New Roman"/>
                <w:b/>
                <w:bCs/>
                <w:sz w:val="24"/>
                <w:szCs w:val="24"/>
                <w:lang w:eastAsia="en-GB"/>
              </w:rPr>
              <w:t xml:space="preserve">IEC Materials </w:t>
            </w:r>
            <w:r w:rsidRPr="00CE4BE1">
              <w:rPr>
                <w:rFonts w:ascii="Solido(Brooke)" w:eastAsia="Times New Roman" w:hAnsi="Solido(Brooke)" w:cs="Times New Roman"/>
                <w:b/>
                <w:bCs/>
                <w:sz w:val="24"/>
                <w:szCs w:val="24"/>
                <w:lang w:eastAsia="en-GB"/>
              </w:rPr>
              <w:t>(</w:t>
            </w:r>
            <w:r w:rsidR="00C37DDC">
              <w:rPr>
                <w:rFonts w:ascii="Solido(Brooke)" w:eastAsia="Times New Roman" w:hAnsi="Solido(Brooke)" w:cs="Times New Roman"/>
                <w:b/>
                <w:bCs/>
                <w:sz w:val="24"/>
                <w:szCs w:val="24"/>
                <w:lang w:eastAsia="en-GB"/>
              </w:rPr>
              <w:t>2</w:t>
            </w:r>
            <w:r>
              <w:rPr>
                <w:rFonts w:ascii="Solido(Brooke)" w:eastAsia="Times New Roman" w:hAnsi="Solido(Brooke)" w:cs="Times New Roman"/>
                <w:b/>
                <w:bCs/>
                <w:sz w:val="24"/>
                <w:szCs w:val="24"/>
                <w:lang w:eastAsia="en-GB"/>
              </w:rPr>
              <w:t>0</w:t>
            </w:r>
            <w:r w:rsidRPr="00CE4BE1">
              <w:rPr>
                <w:rFonts w:ascii="Solido(Brooke)" w:eastAsia="Times New Roman" w:hAnsi="Solido(Brooke)" w:cs="Times New Roman"/>
                <w:b/>
                <w:bCs/>
                <w:sz w:val="24"/>
                <w:szCs w:val="24"/>
                <w:lang w:eastAsia="en-GB"/>
              </w:rPr>
              <w:t>%)</w:t>
            </w:r>
          </w:p>
          <w:p w14:paraId="39E8E1E4"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Work closely and provide technical support to the programme staff (B</w:t>
            </w:r>
            <w:r>
              <w:rPr>
                <w:rFonts w:ascii="Solido(Brooke)" w:eastAsia="Times New Roman" w:hAnsi="Solido(Brooke)" w:cs="Times New Roman"/>
                <w:sz w:val="24"/>
                <w:szCs w:val="24"/>
                <w:lang w:eastAsia="en-GB"/>
              </w:rPr>
              <w:t>W</w:t>
            </w:r>
            <w:r w:rsidRPr="0007612E">
              <w:rPr>
                <w:rFonts w:ascii="Solido(Brooke)" w:eastAsia="Times New Roman" w:hAnsi="Solido(Brooke)" w:cs="Times New Roman"/>
                <w:sz w:val="24"/>
                <w:szCs w:val="24"/>
                <w:lang w:eastAsia="en-GB"/>
              </w:rPr>
              <w:t>A and partners’) on the development of appropriate IEC materials (posters, leaflets, brochures, billboards, etc.).</w:t>
            </w:r>
          </w:p>
          <w:p w14:paraId="362EBAC6" w14:textId="77777777" w:rsidR="00D94F38" w:rsidRPr="0007612E"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 xml:space="preserve">Work closely and provide technical support to the Advocacy </w:t>
            </w:r>
            <w:r>
              <w:rPr>
                <w:rFonts w:ascii="Solido(Brooke)" w:eastAsia="Times New Roman" w:hAnsi="Solido(Brooke)" w:cs="Times New Roman"/>
                <w:sz w:val="24"/>
                <w:szCs w:val="24"/>
                <w:lang w:eastAsia="en-GB"/>
              </w:rPr>
              <w:t>Officer</w:t>
            </w:r>
            <w:r w:rsidRPr="0007612E">
              <w:rPr>
                <w:rFonts w:ascii="Solido(Brooke)" w:eastAsia="Times New Roman" w:hAnsi="Solido(Brooke)" w:cs="Times New Roman"/>
                <w:sz w:val="24"/>
                <w:szCs w:val="24"/>
                <w:lang w:eastAsia="en-GB"/>
              </w:rPr>
              <w:t xml:space="preserve"> in relation to the production and use of communication materials in the policy influencing work.</w:t>
            </w:r>
          </w:p>
          <w:p w14:paraId="52E8547E" w14:textId="77777777" w:rsidR="00D94F38"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07612E">
              <w:rPr>
                <w:rFonts w:ascii="Solido(Brooke)" w:eastAsia="Times New Roman" w:hAnsi="Solido(Brooke)" w:cs="Times New Roman"/>
                <w:sz w:val="24"/>
                <w:szCs w:val="24"/>
                <w:lang w:eastAsia="en-GB"/>
              </w:rPr>
              <w:t>Coordinate the development of communication and promotion materials (video clips, posters, calendars, shirts, etc.) by the country office.</w:t>
            </w:r>
          </w:p>
          <w:p w14:paraId="6FC6876E" w14:textId="35FE4515" w:rsidR="00D94F38" w:rsidRDefault="00D94F38" w:rsidP="00D94F38">
            <w:pPr>
              <w:numPr>
                <w:ilvl w:val="0"/>
                <w:numId w:val="11"/>
              </w:numPr>
              <w:spacing w:before="120" w:after="0" w:line="240" w:lineRule="auto"/>
              <w:rPr>
                <w:rFonts w:ascii="Solido(Brooke)" w:eastAsia="Times New Roman" w:hAnsi="Solido(Brooke)" w:cs="Times New Roman"/>
                <w:sz w:val="24"/>
                <w:szCs w:val="24"/>
                <w:lang w:eastAsia="en-GB"/>
              </w:rPr>
            </w:pPr>
            <w:r w:rsidRPr="00D94F38">
              <w:rPr>
                <w:rFonts w:ascii="Solido(Brooke)" w:eastAsia="Times New Roman" w:hAnsi="Solido(Brooke)" w:cs="Times New Roman"/>
                <w:sz w:val="24"/>
                <w:szCs w:val="24"/>
                <w:lang w:eastAsia="en-GB"/>
              </w:rPr>
              <w:t>In consultation with the PDM, Finance and Operations Manager, Admin and Logistics personnel, and the Regional Director, coordinate work to produce quality IEC materials including (brochures, t-shirts, face mask, photographs, films, etc.).</w:t>
            </w:r>
          </w:p>
          <w:p w14:paraId="76AD1243" w14:textId="77777777" w:rsidR="00D94F38" w:rsidRPr="00D94F38" w:rsidRDefault="00D94F38" w:rsidP="00D94F38">
            <w:pPr>
              <w:spacing w:before="120" w:after="0" w:line="240" w:lineRule="auto"/>
              <w:ind w:left="460"/>
              <w:rPr>
                <w:rFonts w:ascii="Solido(Brooke)" w:eastAsia="Times New Roman" w:hAnsi="Solido(Brooke)" w:cs="Times New Roman"/>
                <w:sz w:val="24"/>
                <w:szCs w:val="24"/>
                <w:lang w:eastAsia="en-GB"/>
              </w:rPr>
            </w:pPr>
          </w:p>
          <w:p w14:paraId="3CEB3F81" w14:textId="21D7BAF4" w:rsidR="00A15651" w:rsidRPr="00A15651" w:rsidRDefault="00A15651" w:rsidP="00A15651">
            <w:pPr>
              <w:spacing w:before="120" w:after="0" w:line="240" w:lineRule="auto"/>
              <w:rPr>
                <w:rFonts w:ascii="Solido(Brooke)" w:eastAsia="Times New Roman" w:hAnsi="Solido(Brooke)" w:cs="Times New Roman"/>
                <w:bCs/>
                <w:sz w:val="24"/>
                <w:szCs w:val="24"/>
                <w:lang w:val="en-GB" w:eastAsia="en-GB"/>
              </w:rPr>
            </w:pPr>
            <w:r w:rsidRPr="00A15651">
              <w:rPr>
                <w:rFonts w:ascii="Solido(Brooke)" w:eastAsia="Times New Roman" w:hAnsi="Solido(Brooke)" w:cs="Times New Roman"/>
                <w:b/>
                <w:sz w:val="24"/>
                <w:szCs w:val="24"/>
                <w:lang w:val="en-GB" w:eastAsia="en-GB"/>
              </w:rPr>
              <w:lastRenderedPageBreak/>
              <w:t>Social media</w:t>
            </w:r>
            <w:r w:rsidR="00B361B3">
              <w:rPr>
                <w:rFonts w:ascii="Solido(Brooke)" w:eastAsia="Times New Roman" w:hAnsi="Solido(Brooke)" w:cs="Times New Roman"/>
                <w:b/>
                <w:sz w:val="24"/>
                <w:szCs w:val="24"/>
                <w:lang w:val="en-GB" w:eastAsia="en-GB"/>
              </w:rPr>
              <w:t xml:space="preserve"> (20%)</w:t>
            </w:r>
          </w:p>
          <w:p w14:paraId="27F01E5E" w14:textId="77777777" w:rsidR="00A15651" w:rsidRPr="00603C96" w:rsidRDefault="00A15651" w:rsidP="00A15651">
            <w:pPr>
              <w:spacing w:before="120" w:after="0" w:line="240" w:lineRule="auto"/>
              <w:rPr>
                <w:rFonts w:ascii="Solido(Brooke)" w:eastAsia="Times New Roman" w:hAnsi="Solido(Brooke)" w:cs="Times New Roman"/>
                <w:bCs/>
                <w:sz w:val="24"/>
                <w:szCs w:val="24"/>
                <w:lang w:val="en-GB" w:eastAsia="en-GB"/>
              </w:rPr>
            </w:pPr>
            <w:r w:rsidRPr="00603C96">
              <w:rPr>
                <w:rFonts w:ascii="Solido(Brooke)" w:eastAsia="Times New Roman" w:hAnsi="Solido(Brooke)" w:cs="Times New Roman"/>
                <w:bCs/>
                <w:sz w:val="24"/>
                <w:szCs w:val="24"/>
                <w:lang w:val="en-GB" w:eastAsia="en-GB"/>
              </w:rPr>
              <w:t>To assist in keeping our social media presence up-to-date and engaging by:</w:t>
            </w:r>
          </w:p>
          <w:p w14:paraId="41C9C235" w14:textId="77777777" w:rsidR="00A15651" w:rsidRPr="000367F1" w:rsidRDefault="00A15651" w:rsidP="000367F1">
            <w:pPr>
              <w:numPr>
                <w:ilvl w:val="0"/>
                <w:numId w:val="11"/>
              </w:numPr>
              <w:spacing w:before="120" w:after="0" w:line="240" w:lineRule="auto"/>
              <w:rPr>
                <w:rFonts w:ascii="Solido(Brooke)" w:eastAsia="Times New Roman" w:hAnsi="Solido(Brooke)" w:cs="Times New Roman"/>
                <w:bCs/>
                <w:sz w:val="24"/>
                <w:szCs w:val="24"/>
                <w:lang w:val="en-US" w:eastAsia="en-GB"/>
              </w:rPr>
            </w:pPr>
            <w:r w:rsidRPr="000367F1">
              <w:rPr>
                <w:rFonts w:ascii="Solido(Brooke)" w:eastAsia="Times New Roman" w:hAnsi="Solido(Brooke)" w:cs="Times New Roman"/>
                <w:bCs/>
                <w:sz w:val="24"/>
                <w:szCs w:val="24"/>
                <w:lang w:val="en-US" w:eastAsia="en-GB"/>
              </w:rPr>
              <w:t>Helping to keep our social media presence - on Twitter, Facebook, LinkedIn and YouTube - up to date and engaging</w:t>
            </w:r>
          </w:p>
          <w:p w14:paraId="742C3EB9" w14:textId="77777777" w:rsidR="00A15651" w:rsidRPr="000367F1" w:rsidRDefault="00A15651" w:rsidP="000367F1">
            <w:pPr>
              <w:numPr>
                <w:ilvl w:val="0"/>
                <w:numId w:val="11"/>
              </w:numPr>
              <w:spacing w:before="120" w:after="0" w:line="240" w:lineRule="auto"/>
              <w:rPr>
                <w:rFonts w:ascii="Solido(Brooke)" w:eastAsia="Times New Roman" w:hAnsi="Solido(Brooke)" w:cs="Times New Roman"/>
                <w:bCs/>
                <w:sz w:val="24"/>
                <w:szCs w:val="24"/>
                <w:lang w:val="en-US" w:eastAsia="en-GB"/>
              </w:rPr>
            </w:pPr>
            <w:r w:rsidRPr="000367F1">
              <w:rPr>
                <w:rFonts w:ascii="Solido(Brooke)" w:eastAsia="Times New Roman" w:hAnsi="Solido(Brooke)" w:cs="Times New Roman"/>
                <w:bCs/>
                <w:sz w:val="24"/>
                <w:szCs w:val="24"/>
                <w:lang w:val="en-US" w:eastAsia="en-GB"/>
              </w:rPr>
              <w:t>Assisting with social media monitoring and analysis</w:t>
            </w:r>
          </w:p>
          <w:p w14:paraId="606F2662" w14:textId="77777777" w:rsidR="00A15651" w:rsidRPr="000367F1" w:rsidRDefault="00A15651" w:rsidP="000367F1">
            <w:pPr>
              <w:numPr>
                <w:ilvl w:val="0"/>
                <w:numId w:val="11"/>
              </w:numPr>
              <w:spacing w:before="120" w:after="0" w:line="240" w:lineRule="auto"/>
              <w:rPr>
                <w:rFonts w:ascii="Solido(Brooke)" w:eastAsia="Times New Roman" w:hAnsi="Solido(Brooke)" w:cs="Times New Roman"/>
                <w:bCs/>
                <w:sz w:val="24"/>
                <w:szCs w:val="24"/>
                <w:lang w:val="en-US" w:eastAsia="en-GB"/>
              </w:rPr>
            </w:pPr>
            <w:r w:rsidRPr="000367F1">
              <w:rPr>
                <w:rFonts w:ascii="Solido(Brooke)" w:eastAsia="Times New Roman" w:hAnsi="Solido(Brooke)" w:cs="Times New Roman"/>
                <w:bCs/>
                <w:sz w:val="24"/>
                <w:szCs w:val="24"/>
                <w:lang w:val="en-US" w:eastAsia="en-GB"/>
              </w:rPr>
              <w:t>Proof-reading transcripts of audio and video content, and adding these to our videos on YouTube</w:t>
            </w:r>
          </w:p>
          <w:p w14:paraId="23205C17" w14:textId="548435C3" w:rsidR="00A15651" w:rsidRDefault="00A15651" w:rsidP="000367F1">
            <w:pPr>
              <w:numPr>
                <w:ilvl w:val="0"/>
                <w:numId w:val="11"/>
              </w:numPr>
              <w:spacing w:before="120" w:after="0" w:line="240" w:lineRule="auto"/>
              <w:rPr>
                <w:rFonts w:ascii="Solido(Brooke)" w:eastAsia="Times New Roman" w:hAnsi="Solido(Brooke)" w:cs="Times New Roman"/>
                <w:bCs/>
                <w:sz w:val="24"/>
                <w:szCs w:val="24"/>
                <w:lang w:val="en-US" w:eastAsia="en-GB"/>
              </w:rPr>
            </w:pPr>
            <w:r w:rsidRPr="000367F1">
              <w:rPr>
                <w:rFonts w:ascii="Solido(Brooke)" w:eastAsia="Times New Roman" w:hAnsi="Solido(Brooke)" w:cs="Times New Roman"/>
                <w:bCs/>
                <w:sz w:val="24"/>
                <w:szCs w:val="24"/>
                <w:lang w:val="en-US" w:eastAsia="en-GB"/>
              </w:rPr>
              <w:t xml:space="preserve">Researching new ways to raise the digital profile of Brooke </w:t>
            </w:r>
            <w:r w:rsidR="002768F3">
              <w:rPr>
                <w:rFonts w:ascii="Solido(Brooke)" w:eastAsia="Times New Roman" w:hAnsi="Solido(Brooke)" w:cs="Times New Roman"/>
                <w:bCs/>
                <w:sz w:val="24"/>
                <w:szCs w:val="24"/>
                <w:lang w:val="en-US" w:eastAsia="en-GB"/>
              </w:rPr>
              <w:t>West</w:t>
            </w:r>
            <w:r w:rsidRPr="000367F1">
              <w:rPr>
                <w:rFonts w:ascii="Solido(Brooke)" w:eastAsia="Times New Roman" w:hAnsi="Solido(Brooke)" w:cs="Times New Roman"/>
                <w:bCs/>
                <w:sz w:val="24"/>
                <w:szCs w:val="24"/>
                <w:lang w:val="en-US" w:eastAsia="en-GB"/>
              </w:rPr>
              <w:t xml:space="preserve"> Africa</w:t>
            </w:r>
          </w:p>
          <w:p w14:paraId="3A8B4B5D" w14:textId="25004509" w:rsidR="00D66FF2" w:rsidRDefault="00D66FF2" w:rsidP="00D66FF2">
            <w:pPr>
              <w:numPr>
                <w:ilvl w:val="0"/>
                <w:numId w:val="11"/>
              </w:numPr>
              <w:spacing w:before="120" w:after="0" w:line="240" w:lineRule="auto"/>
              <w:rPr>
                <w:rFonts w:ascii="Solido(Brooke)" w:eastAsia="Times New Roman" w:hAnsi="Solido(Brooke)" w:cs="Times New Roman"/>
                <w:bCs/>
                <w:sz w:val="24"/>
                <w:szCs w:val="24"/>
                <w:lang w:val="en-US" w:eastAsia="en-GB"/>
              </w:rPr>
            </w:pPr>
            <w:r w:rsidRPr="00D66FF2">
              <w:rPr>
                <w:rFonts w:ascii="Solido(Brooke)" w:eastAsia="Times New Roman" w:hAnsi="Solido(Brooke)" w:cs="Times New Roman"/>
                <w:bCs/>
                <w:sz w:val="24"/>
                <w:szCs w:val="24"/>
                <w:lang w:val="en-US" w:eastAsia="en-GB"/>
              </w:rPr>
              <w:t>Working with UK comm</w:t>
            </w:r>
            <w:r>
              <w:rPr>
                <w:rFonts w:ascii="Solido(Brooke)" w:eastAsia="Times New Roman" w:hAnsi="Solido(Brooke)" w:cs="Times New Roman"/>
                <w:bCs/>
                <w:sz w:val="24"/>
                <w:szCs w:val="24"/>
                <w:lang w:val="en-US" w:eastAsia="en-GB"/>
              </w:rPr>
              <w:t>unication team</w:t>
            </w:r>
            <w:r w:rsidRPr="00D66FF2">
              <w:rPr>
                <w:rFonts w:ascii="Solido(Brooke)" w:eastAsia="Times New Roman" w:hAnsi="Solido(Brooke)" w:cs="Times New Roman"/>
                <w:bCs/>
                <w:sz w:val="24"/>
                <w:szCs w:val="24"/>
                <w:lang w:val="en-US" w:eastAsia="en-GB"/>
              </w:rPr>
              <w:t xml:space="preserve"> on scheduling and providing content for wider/UK audiences and brand consistency.</w:t>
            </w:r>
          </w:p>
          <w:p w14:paraId="16653979" w14:textId="445F2B37" w:rsidR="00D66FF2" w:rsidRDefault="00D66FF2" w:rsidP="00D66FF2">
            <w:pPr>
              <w:numPr>
                <w:ilvl w:val="0"/>
                <w:numId w:val="11"/>
              </w:numPr>
              <w:spacing w:before="120" w:after="0" w:line="240" w:lineRule="auto"/>
              <w:rPr>
                <w:rFonts w:ascii="Solido(Brooke)" w:eastAsia="Times New Roman" w:hAnsi="Solido(Brooke)" w:cs="Times New Roman"/>
                <w:bCs/>
                <w:sz w:val="24"/>
                <w:szCs w:val="24"/>
                <w:lang w:val="en-US" w:eastAsia="en-GB"/>
              </w:rPr>
            </w:pPr>
            <w:r w:rsidRPr="00D66FF2">
              <w:rPr>
                <w:rFonts w:ascii="Solido(Brooke)" w:eastAsia="Times New Roman" w:hAnsi="Solido(Brooke)" w:cs="Times New Roman"/>
                <w:bCs/>
                <w:sz w:val="24"/>
                <w:szCs w:val="24"/>
                <w:lang w:val="en-US" w:eastAsia="en-GB"/>
              </w:rPr>
              <w:t>Engage with our community on social media in a timely manner by responding to comments and questions, liking posts and overall fulfilling the needs of our online audience</w:t>
            </w:r>
          </w:p>
          <w:p w14:paraId="1209C91B" w14:textId="008BBE50" w:rsidR="00D66FF2" w:rsidRDefault="00D66FF2" w:rsidP="00D66FF2">
            <w:pPr>
              <w:numPr>
                <w:ilvl w:val="0"/>
                <w:numId w:val="11"/>
              </w:numPr>
              <w:spacing w:before="120" w:after="0" w:line="240" w:lineRule="auto"/>
              <w:rPr>
                <w:rFonts w:ascii="Solido(Brooke)" w:eastAsia="Times New Roman" w:hAnsi="Solido(Brooke)" w:cs="Times New Roman"/>
                <w:bCs/>
                <w:sz w:val="24"/>
                <w:szCs w:val="24"/>
                <w:lang w:val="en-US" w:eastAsia="en-GB"/>
              </w:rPr>
            </w:pPr>
            <w:r w:rsidRPr="00D66FF2">
              <w:rPr>
                <w:rFonts w:ascii="Solido(Brooke)" w:eastAsia="Times New Roman" w:hAnsi="Solido(Brooke)" w:cs="Times New Roman"/>
                <w:bCs/>
                <w:sz w:val="24"/>
                <w:szCs w:val="24"/>
                <w:lang w:val="en-US" w:eastAsia="en-GB"/>
              </w:rPr>
              <w:t>Source content using Brooke West Africa's content and Brooke's global asset library to create assets and engaging copy for our social channels (e.g. gifs, stories, reels, animated clips, edited photos, etc.)</w:t>
            </w:r>
          </w:p>
          <w:p w14:paraId="0C10B80A" w14:textId="6B5E50FA" w:rsidR="00D66FF2" w:rsidRPr="000367F1" w:rsidRDefault="00D66FF2" w:rsidP="00D66FF2">
            <w:pPr>
              <w:numPr>
                <w:ilvl w:val="0"/>
                <w:numId w:val="11"/>
              </w:numPr>
              <w:spacing w:before="120" w:after="0" w:line="240" w:lineRule="auto"/>
              <w:rPr>
                <w:rFonts w:ascii="Solido(Brooke)" w:eastAsia="Times New Roman" w:hAnsi="Solido(Brooke)" w:cs="Times New Roman"/>
                <w:bCs/>
                <w:sz w:val="24"/>
                <w:szCs w:val="24"/>
                <w:lang w:val="en-US" w:eastAsia="en-GB"/>
              </w:rPr>
            </w:pPr>
            <w:r w:rsidRPr="00D66FF2">
              <w:rPr>
                <w:rFonts w:ascii="Solido(Brooke)" w:eastAsia="Times New Roman" w:hAnsi="Solido(Brooke)" w:cs="Times New Roman"/>
                <w:bCs/>
                <w:sz w:val="24"/>
                <w:szCs w:val="24"/>
                <w:lang w:val="en-US" w:eastAsia="en-GB"/>
              </w:rPr>
              <w:t>Produce monthly social media reports</w:t>
            </w:r>
          </w:p>
          <w:p w14:paraId="2B0D057D" w14:textId="77777777" w:rsidR="00A15651" w:rsidRDefault="00A15651" w:rsidP="009407A0">
            <w:pPr>
              <w:spacing w:before="120" w:after="0" w:line="240" w:lineRule="auto"/>
              <w:rPr>
                <w:rFonts w:ascii="Solido(Brooke)" w:eastAsia="Times New Roman" w:hAnsi="Solido(Brooke)" w:cs="Times New Roman"/>
                <w:b/>
                <w:bCs/>
                <w:sz w:val="24"/>
                <w:szCs w:val="24"/>
                <w:lang w:val="en-US" w:eastAsia="en-GB"/>
              </w:rPr>
            </w:pPr>
          </w:p>
          <w:p w14:paraId="68AFC113" w14:textId="6C456861" w:rsidR="009407A0" w:rsidRPr="009407A0" w:rsidRDefault="009407A0" w:rsidP="009407A0">
            <w:pPr>
              <w:spacing w:before="120" w:after="0" w:line="240" w:lineRule="auto"/>
              <w:rPr>
                <w:rFonts w:ascii="Solido(Brooke)" w:eastAsia="Times New Roman" w:hAnsi="Solido(Brooke)" w:cs="Times New Roman"/>
                <w:b/>
                <w:bCs/>
                <w:sz w:val="24"/>
                <w:szCs w:val="24"/>
                <w:lang w:val="en-US" w:eastAsia="en-GB"/>
              </w:rPr>
            </w:pPr>
            <w:r w:rsidRPr="009407A0">
              <w:rPr>
                <w:rFonts w:ascii="Solido(Brooke)" w:eastAsia="Times New Roman" w:hAnsi="Solido(Brooke)" w:cs="Times New Roman"/>
                <w:b/>
                <w:bCs/>
                <w:sz w:val="24"/>
                <w:szCs w:val="24"/>
                <w:lang w:val="en-US" w:eastAsia="en-GB"/>
              </w:rPr>
              <w:t>Media engagement</w:t>
            </w:r>
            <w:r w:rsidR="00B361B3">
              <w:rPr>
                <w:rFonts w:ascii="Solido(Brooke)" w:eastAsia="Times New Roman" w:hAnsi="Solido(Brooke)" w:cs="Times New Roman"/>
                <w:b/>
                <w:bCs/>
                <w:sz w:val="24"/>
                <w:szCs w:val="24"/>
                <w:lang w:val="en-US" w:eastAsia="en-GB"/>
              </w:rPr>
              <w:t xml:space="preserve"> (15%)</w:t>
            </w:r>
          </w:p>
          <w:p w14:paraId="398EE625" w14:textId="77777777" w:rsidR="009407A0" w:rsidRPr="009407A0" w:rsidRDefault="009407A0"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9407A0">
              <w:rPr>
                <w:rFonts w:ascii="Solido(Brooke)" w:eastAsia="Times New Roman" w:hAnsi="Solido(Brooke)" w:cs="Times New Roman"/>
                <w:bCs/>
                <w:sz w:val="24"/>
                <w:szCs w:val="24"/>
                <w:lang w:val="en-US" w:eastAsia="en-GB"/>
              </w:rPr>
              <w:t xml:space="preserve">Support liaising with the media. </w:t>
            </w:r>
          </w:p>
          <w:p w14:paraId="3A1FF707" w14:textId="77777777" w:rsidR="009407A0" w:rsidRPr="009407A0" w:rsidRDefault="009407A0"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9407A0">
              <w:rPr>
                <w:rFonts w:ascii="Solido(Brooke)" w:eastAsia="Times New Roman" w:hAnsi="Solido(Brooke)" w:cs="Times New Roman"/>
                <w:bCs/>
                <w:sz w:val="24"/>
                <w:szCs w:val="24"/>
                <w:lang w:val="en-US" w:eastAsia="en-GB"/>
              </w:rPr>
              <w:t xml:space="preserve">Support the production of news features on animal welfare. </w:t>
            </w:r>
          </w:p>
          <w:p w14:paraId="03FF66F1" w14:textId="77777777" w:rsidR="009407A0" w:rsidRPr="009407A0" w:rsidRDefault="009407A0"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9407A0">
              <w:rPr>
                <w:rFonts w:ascii="Solido(Brooke)" w:eastAsia="Times New Roman" w:hAnsi="Solido(Brooke)" w:cs="Times New Roman"/>
                <w:bCs/>
                <w:sz w:val="24"/>
                <w:szCs w:val="24"/>
                <w:lang w:val="en-US" w:eastAsia="en-GB"/>
              </w:rPr>
              <w:t xml:space="preserve">Support the creation of content for the Brooke radio program </w:t>
            </w:r>
          </w:p>
          <w:p w14:paraId="781CE637" w14:textId="2D985F95" w:rsidR="009407A0" w:rsidRDefault="009407A0"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9407A0">
              <w:rPr>
                <w:rFonts w:ascii="Solido(Brooke)" w:eastAsia="Times New Roman" w:hAnsi="Solido(Brooke)" w:cs="Times New Roman"/>
                <w:bCs/>
                <w:sz w:val="24"/>
                <w:szCs w:val="24"/>
                <w:lang w:val="en-US" w:eastAsia="en-GB"/>
              </w:rPr>
              <w:t>Managing online media interaction and responses to issues using the established social media platforms.</w:t>
            </w:r>
          </w:p>
          <w:p w14:paraId="4997A26E" w14:textId="77777777" w:rsidR="00A15651" w:rsidRDefault="00A15651" w:rsidP="00A15651">
            <w:pPr>
              <w:spacing w:before="120" w:after="0" w:line="240" w:lineRule="auto"/>
              <w:ind w:left="460"/>
              <w:rPr>
                <w:rFonts w:ascii="Solido(Brooke)" w:eastAsia="Times New Roman" w:hAnsi="Solido(Brooke)" w:cs="Times New Roman"/>
                <w:bCs/>
                <w:sz w:val="24"/>
                <w:szCs w:val="24"/>
                <w:lang w:val="en-US" w:eastAsia="en-GB"/>
              </w:rPr>
            </w:pPr>
          </w:p>
          <w:p w14:paraId="7F423D0C" w14:textId="5835DD8E" w:rsidR="00A15651" w:rsidRPr="00A15651" w:rsidRDefault="00A15651" w:rsidP="00A15651">
            <w:pPr>
              <w:spacing w:before="120" w:after="0" w:line="240" w:lineRule="auto"/>
              <w:rPr>
                <w:rFonts w:ascii="Solido(Brooke)" w:eastAsia="Times New Roman" w:hAnsi="Solido(Brooke)" w:cs="Times New Roman"/>
                <w:bCs/>
                <w:sz w:val="24"/>
                <w:szCs w:val="24"/>
                <w:lang w:val="en-GB" w:eastAsia="en-GB"/>
              </w:rPr>
            </w:pPr>
            <w:r w:rsidRPr="00A15651">
              <w:rPr>
                <w:rFonts w:ascii="Solido(Brooke)" w:eastAsia="Times New Roman" w:hAnsi="Solido(Brooke)" w:cs="Times New Roman"/>
                <w:b/>
                <w:sz w:val="24"/>
                <w:szCs w:val="24"/>
                <w:lang w:val="en-GB" w:eastAsia="en-GB"/>
              </w:rPr>
              <w:t>Website updating</w:t>
            </w:r>
            <w:r>
              <w:rPr>
                <w:rFonts w:ascii="Solido(Brooke)" w:eastAsia="Times New Roman" w:hAnsi="Solido(Brooke)" w:cs="Times New Roman"/>
                <w:b/>
                <w:sz w:val="24"/>
                <w:szCs w:val="24"/>
                <w:lang w:val="en-GB" w:eastAsia="en-GB"/>
              </w:rPr>
              <w:t xml:space="preserve"> &amp; Administration</w:t>
            </w:r>
            <w:r w:rsidR="00C37DDC">
              <w:rPr>
                <w:rFonts w:ascii="Solido(Brooke)" w:eastAsia="Times New Roman" w:hAnsi="Solido(Brooke)" w:cs="Times New Roman"/>
                <w:b/>
                <w:sz w:val="24"/>
                <w:szCs w:val="24"/>
                <w:lang w:val="en-GB" w:eastAsia="en-GB"/>
              </w:rPr>
              <w:t xml:space="preserve"> (15</w:t>
            </w:r>
            <w:r w:rsidR="00B361B3">
              <w:rPr>
                <w:rFonts w:ascii="Solido(Brooke)" w:eastAsia="Times New Roman" w:hAnsi="Solido(Brooke)" w:cs="Times New Roman"/>
                <w:b/>
                <w:sz w:val="24"/>
                <w:szCs w:val="24"/>
                <w:lang w:val="en-GB" w:eastAsia="en-GB"/>
              </w:rPr>
              <w:t>%)</w:t>
            </w:r>
          </w:p>
          <w:p w14:paraId="2B2D02E7" w14:textId="77777777" w:rsidR="00A15651" w:rsidRPr="00A15651" w:rsidRDefault="00A15651" w:rsidP="00A15651">
            <w:p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To assist the digital communications team by:</w:t>
            </w:r>
          </w:p>
          <w:p w14:paraId="78D51009" w14:textId="77777777" w:rsidR="00A15651" w:rsidRPr="00A15651" w:rsidRDefault="00A15651"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Checking web content, such as press releases and events pages on the website</w:t>
            </w:r>
          </w:p>
          <w:p w14:paraId="20D52B59" w14:textId="4855545B" w:rsidR="00A15651" w:rsidRPr="00A15651" w:rsidRDefault="00A15651"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Carrying out basic editing of images for the website using Adobe P</w:t>
            </w:r>
            <w:r w:rsidR="00EA3AAA">
              <w:rPr>
                <w:rFonts w:ascii="Solido(Brooke)" w:eastAsia="Times New Roman" w:hAnsi="Solido(Brooke)" w:cs="Times New Roman"/>
                <w:bCs/>
                <w:sz w:val="24"/>
                <w:szCs w:val="24"/>
                <w:lang w:val="en-US" w:eastAsia="en-GB"/>
              </w:rPr>
              <w:t>remiere pro and any other software.</w:t>
            </w:r>
          </w:p>
          <w:p w14:paraId="2CECB566" w14:textId="77777777" w:rsidR="00A15651" w:rsidRPr="00A15651" w:rsidRDefault="00A15651"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Updating our website using our content management system</w:t>
            </w:r>
          </w:p>
          <w:p w14:paraId="1E38AC99" w14:textId="3AFCDECC" w:rsidR="00A15651" w:rsidRDefault="00A15651" w:rsidP="00A15651">
            <w:pPr>
              <w:numPr>
                <w:ilvl w:val="0"/>
                <w:numId w:val="11"/>
              </w:numPr>
              <w:spacing w:before="120" w:after="0" w:line="240" w:lineRule="auto"/>
              <w:rPr>
                <w:rFonts w:ascii="Solido(Brooke)" w:eastAsia="Times New Roman" w:hAnsi="Solido(Brooke)" w:cs="Times New Roman"/>
                <w:sz w:val="24"/>
                <w:szCs w:val="24"/>
                <w:lang w:val="en-GB" w:eastAsia="en-GB"/>
              </w:rPr>
            </w:pPr>
            <w:r w:rsidRPr="00A15651">
              <w:rPr>
                <w:rFonts w:ascii="Solido(Brooke)" w:eastAsia="Times New Roman" w:hAnsi="Solido(Brooke)" w:cs="Times New Roman"/>
                <w:bCs/>
                <w:sz w:val="24"/>
                <w:szCs w:val="24"/>
                <w:lang w:val="en-US" w:eastAsia="en-GB"/>
              </w:rPr>
              <w:t>Helping arrange audio and</w:t>
            </w:r>
            <w:r w:rsidRPr="00A15651">
              <w:rPr>
                <w:rFonts w:ascii="Solido(Brooke)" w:eastAsia="Times New Roman" w:hAnsi="Solido(Brooke)" w:cs="Times New Roman"/>
                <w:sz w:val="24"/>
                <w:szCs w:val="24"/>
                <w:lang w:val="en-GB" w:eastAsia="en-GB"/>
              </w:rPr>
              <w:t xml:space="preserve"> video recordings for the website, and doing</w:t>
            </w:r>
            <w:r w:rsidRPr="0013047A">
              <w:rPr>
                <w:rFonts w:ascii="Solido(Brooke)" w:eastAsia="Times New Roman" w:hAnsi="Solido(Brooke)" w:cs="Times New Roman"/>
                <w:sz w:val="24"/>
                <w:szCs w:val="24"/>
                <w:lang w:val="en-GB" w:eastAsia="en-GB"/>
              </w:rPr>
              <w:t xml:space="preserve"> audio editing using </w:t>
            </w:r>
            <w:r>
              <w:rPr>
                <w:rFonts w:ascii="Solido(Brooke)" w:eastAsia="Times New Roman" w:hAnsi="Solido(Brooke)" w:cs="Times New Roman"/>
                <w:sz w:val="24"/>
                <w:szCs w:val="24"/>
                <w:lang w:val="en-GB" w:eastAsia="en-GB"/>
              </w:rPr>
              <w:t xml:space="preserve">relevant </w:t>
            </w:r>
            <w:r w:rsidRPr="0013047A">
              <w:rPr>
                <w:rFonts w:ascii="Solido(Brooke)" w:eastAsia="Times New Roman" w:hAnsi="Solido(Brooke)" w:cs="Times New Roman"/>
                <w:sz w:val="24"/>
                <w:szCs w:val="24"/>
                <w:lang w:val="en-GB" w:eastAsia="en-GB"/>
              </w:rPr>
              <w:t>editing software</w:t>
            </w:r>
          </w:p>
          <w:p w14:paraId="0E0D0BAB" w14:textId="77777777" w:rsidR="00A15651" w:rsidRDefault="00A15651" w:rsidP="00A15651">
            <w:pPr>
              <w:pStyle w:val="ListParagraph"/>
              <w:numPr>
                <w:ilvl w:val="0"/>
                <w:numId w:val="11"/>
              </w:numPr>
              <w:spacing w:before="120" w:after="0" w:line="240" w:lineRule="auto"/>
              <w:rPr>
                <w:rFonts w:ascii="Solido(Brooke)" w:eastAsia="Times New Roman" w:hAnsi="Solido(Brooke)" w:cs="Times New Roman"/>
                <w:sz w:val="24"/>
                <w:szCs w:val="24"/>
                <w:lang w:val="en-GB" w:eastAsia="en-GB"/>
              </w:rPr>
            </w:pPr>
            <w:r w:rsidRPr="0013047A">
              <w:rPr>
                <w:rFonts w:ascii="Solido(Brooke)" w:eastAsia="Times New Roman" w:hAnsi="Solido(Brooke)" w:cs="Times New Roman"/>
                <w:sz w:val="24"/>
                <w:szCs w:val="24"/>
                <w:lang w:val="en-GB" w:eastAsia="en-GB"/>
              </w:rPr>
              <w:t>Checking and responding to emails that come to our general website email in an appropriate manner</w:t>
            </w:r>
          </w:p>
          <w:p w14:paraId="25855BF7" w14:textId="77777777" w:rsidR="00A15651" w:rsidRPr="0013047A" w:rsidRDefault="00A15651" w:rsidP="00A15651">
            <w:pPr>
              <w:pStyle w:val="ListParagraph"/>
              <w:numPr>
                <w:ilvl w:val="0"/>
                <w:numId w:val="11"/>
              </w:numPr>
              <w:spacing w:before="120" w:after="0" w:line="240" w:lineRule="auto"/>
              <w:rPr>
                <w:rFonts w:ascii="Solido(Brooke)" w:eastAsia="Times New Roman" w:hAnsi="Solido(Brooke)" w:cs="Times New Roman"/>
                <w:sz w:val="24"/>
                <w:szCs w:val="24"/>
                <w:lang w:val="en-GB" w:eastAsia="en-GB"/>
              </w:rPr>
            </w:pPr>
            <w:r w:rsidRPr="0013047A">
              <w:rPr>
                <w:rFonts w:ascii="Solido(Brooke)" w:eastAsia="Times New Roman" w:hAnsi="Solido(Brooke)" w:cs="Times New Roman"/>
                <w:sz w:val="24"/>
                <w:szCs w:val="24"/>
                <w:lang w:val="en-GB" w:eastAsia="en-GB"/>
              </w:rPr>
              <w:t>Checking comments added to the website, deleting spam and flagging to other members of the team if comments require a response or may infringe our comments policy</w:t>
            </w:r>
          </w:p>
          <w:p w14:paraId="0825D918" w14:textId="77777777" w:rsidR="00A15651" w:rsidRPr="0013047A" w:rsidRDefault="00A15651" w:rsidP="00A15651">
            <w:pPr>
              <w:pStyle w:val="ListParagraph"/>
              <w:numPr>
                <w:ilvl w:val="0"/>
                <w:numId w:val="11"/>
              </w:numPr>
              <w:spacing w:before="120" w:after="0" w:line="240" w:lineRule="auto"/>
              <w:rPr>
                <w:rFonts w:ascii="Solido(Brooke)" w:eastAsia="Times New Roman" w:hAnsi="Solido(Brooke)" w:cs="Times New Roman"/>
                <w:sz w:val="24"/>
                <w:szCs w:val="24"/>
                <w:lang w:val="en-GB" w:eastAsia="en-GB"/>
              </w:rPr>
            </w:pPr>
            <w:r w:rsidRPr="0013047A">
              <w:rPr>
                <w:rFonts w:ascii="Solido(Brooke)" w:eastAsia="Times New Roman" w:hAnsi="Solido(Brooke)" w:cs="Times New Roman"/>
                <w:sz w:val="24"/>
                <w:szCs w:val="24"/>
                <w:lang w:val="en-GB" w:eastAsia="en-GB"/>
              </w:rPr>
              <w:t xml:space="preserve">Helping to set up and analyse user surveys </w:t>
            </w:r>
          </w:p>
          <w:p w14:paraId="11FC1061" w14:textId="77777777" w:rsidR="00A15651" w:rsidRDefault="00A15651" w:rsidP="000367F1">
            <w:pPr>
              <w:spacing w:before="120" w:after="0" w:line="240" w:lineRule="auto"/>
              <w:ind w:left="460"/>
              <w:rPr>
                <w:rFonts w:ascii="Solido(Brooke)" w:eastAsia="Times New Roman" w:hAnsi="Solido(Brooke)" w:cs="Times New Roman"/>
                <w:sz w:val="24"/>
                <w:szCs w:val="24"/>
                <w:lang w:val="en-GB" w:eastAsia="en-GB"/>
              </w:rPr>
            </w:pPr>
          </w:p>
          <w:p w14:paraId="1F268F5B" w14:textId="6B3A01AC" w:rsidR="00A15651" w:rsidRPr="00A15651" w:rsidRDefault="00A15651" w:rsidP="00A15651">
            <w:pPr>
              <w:spacing w:before="120" w:after="0" w:line="240" w:lineRule="auto"/>
              <w:rPr>
                <w:rFonts w:ascii="Solido(Brooke)" w:eastAsia="Times New Roman" w:hAnsi="Solido(Brooke)" w:cs="Times New Roman"/>
                <w:b/>
                <w:sz w:val="24"/>
                <w:szCs w:val="24"/>
                <w:lang w:val="en-GB" w:eastAsia="en-GB"/>
              </w:rPr>
            </w:pPr>
            <w:r w:rsidRPr="00A15651">
              <w:rPr>
                <w:rFonts w:ascii="Solido(Brooke)" w:eastAsia="Times New Roman" w:hAnsi="Solido(Brooke)" w:cs="Times New Roman"/>
                <w:b/>
                <w:sz w:val="24"/>
                <w:szCs w:val="24"/>
                <w:lang w:val="en-GB" w:eastAsia="en-GB"/>
              </w:rPr>
              <w:t>Digital communication</w:t>
            </w:r>
            <w:r w:rsidR="00B361B3">
              <w:rPr>
                <w:rFonts w:ascii="Solido(Brooke)" w:eastAsia="Times New Roman" w:hAnsi="Solido(Brooke)" w:cs="Times New Roman"/>
                <w:b/>
                <w:sz w:val="24"/>
                <w:szCs w:val="24"/>
                <w:lang w:val="en-GB" w:eastAsia="en-GB"/>
              </w:rPr>
              <w:t xml:space="preserve"> (10%)</w:t>
            </w:r>
          </w:p>
          <w:p w14:paraId="255655AD" w14:textId="4D616C17" w:rsidR="00A15651" w:rsidRPr="00A15651" w:rsidRDefault="00A15651" w:rsidP="00EA3AAA">
            <w:p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 xml:space="preserve">To help increase the numbers of people who access Brooke </w:t>
            </w:r>
            <w:r w:rsidR="002768F3">
              <w:rPr>
                <w:rFonts w:ascii="Solido(Brooke)" w:eastAsia="Times New Roman" w:hAnsi="Solido(Brooke)" w:cs="Times New Roman"/>
                <w:bCs/>
                <w:sz w:val="24"/>
                <w:szCs w:val="24"/>
                <w:lang w:val="en-US" w:eastAsia="en-GB"/>
              </w:rPr>
              <w:t>West</w:t>
            </w:r>
            <w:r w:rsidRPr="00A15651">
              <w:rPr>
                <w:rFonts w:ascii="Solido(Brooke)" w:eastAsia="Times New Roman" w:hAnsi="Solido(Brooke)" w:cs="Times New Roman"/>
                <w:bCs/>
                <w:sz w:val="24"/>
                <w:szCs w:val="24"/>
                <w:lang w:val="en-US" w:eastAsia="en-GB"/>
              </w:rPr>
              <w:t xml:space="preserve"> Africa website by:</w:t>
            </w:r>
          </w:p>
          <w:p w14:paraId="7C21897D" w14:textId="63176BEE" w:rsidR="002768F3" w:rsidRPr="00A15651" w:rsidRDefault="00A15651" w:rsidP="002768F3">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 xml:space="preserve">Supporting the monitoring and evaluation of our digital activity, </w:t>
            </w:r>
          </w:p>
          <w:p w14:paraId="2DA470BB" w14:textId="2D7C8DD1" w:rsidR="00A15651" w:rsidRPr="00A15651" w:rsidRDefault="00A15651"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optimisation and pay-per-click for the website</w:t>
            </w:r>
          </w:p>
          <w:p w14:paraId="52C7A031" w14:textId="2C2B523C" w:rsidR="00A15651" w:rsidRPr="00A15651" w:rsidRDefault="00A15651" w:rsidP="00A15651">
            <w:pPr>
              <w:numPr>
                <w:ilvl w:val="0"/>
                <w:numId w:val="11"/>
              </w:numPr>
              <w:spacing w:before="120" w:after="0" w:line="240" w:lineRule="auto"/>
              <w:rPr>
                <w:rFonts w:ascii="Solido(Brooke)" w:eastAsia="Times New Roman" w:hAnsi="Solido(Brooke)" w:cs="Times New Roman"/>
                <w:bCs/>
                <w:sz w:val="24"/>
                <w:szCs w:val="24"/>
                <w:lang w:val="en-US" w:eastAsia="en-GB"/>
              </w:rPr>
            </w:pPr>
            <w:r w:rsidRPr="00A15651">
              <w:rPr>
                <w:rFonts w:ascii="Solido(Brooke)" w:eastAsia="Times New Roman" w:hAnsi="Solido(Brooke)" w:cs="Times New Roman"/>
                <w:bCs/>
                <w:sz w:val="24"/>
                <w:szCs w:val="24"/>
                <w:lang w:val="en-US" w:eastAsia="en-GB"/>
              </w:rPr>
              <w:t>Assisting in producing emails for our digital marketing campaigns and helping to keep our contacts database up to date.</w:t>
            </w:r>
          </w:p>
          <w:p w14:paraId="3A3EB639" w14:textId="77777777" w:rsidR="00603C96" w:rsidRPr="000367F1" w:rsidRDefault="00603C96" w:rsidP="000367F1">
            <w:pPr>
              <w:spacing w:before="120" w:after="0" w:line="240" w:lineRule="auto"/>
              <w:rPr>
                <w:rFonts w:ascii="Solido(Brooke)" w:eastAsia="Times New Roman" w:hAnsi="Solido(Brooke)" w:cs="Times New Roman"/>
                <w:bCs/>
                <w:sz w:val="24"/>
                <w:szCs w:val="24"/>
                <w:lang w:val="en-GB" w:eastAsia="en-GB"/>
              </w:rPr>
            </w:pPr>
          </w:p>
          <w:p w14:paraId="12E16CBF" w14:textId="77777777" w:rsidR="00603C96" w:rsidRPr="00603C96" w:rsidRDefault="00603C96" w:rsidP="00603C96">
            <w:pPr>
              <w:spacing w:after="0" w:line="240" w:lineRule="auto"/>
              <w:rPr>
                <w:rFonts w:ascii="Solido(Brooke)" w:eastAsia="Calibri" w:hAnsi="Solido(Brooke)" w:cs="Calibri"/>
                <w:b/>
                <w:bCs/>
                <w:u w:val="single"/>
                <w:lang w:val="en-GB"/>
              </w:rPr>
            </w:pPr>
            <w:r w:rsidRPr="00603C96">
              <w:rPr>
                <w:rFonts w:ascii="Solido(Brooke)" w:eastAsia="Calibri" w:hAnsi="Solido(Brooke)" w:cs="Calibri"/>
                <w:b/>
                <w:bCs/>
                <w:u w:val="single"/>
                <w:lang w:val="en-GB"/>
              </w:rPr>
              <w:t xml:space="preserve">Key relationships </w:t>
            </w:r>
          </w:p>
          <w:p w14:paraId="6D158C2A" w14:textId="77777777" w:rsidR="00603C96" w:rsidRPr="00603C96" w:rsidRDefault="00603C96" w:rsidP="00603C96">
            <w:pPr>
              <w:spacing w:after="0" w:line="240" w:lineRule="auto"/>
              <w:rPr>
                <w:rFonts w:ascii="Solido(Brooke)" w:eastAsia="Calibri" w:hAnsi="Solido(Brooke)" w:cs="Calibri"/>
                <w:lang w:val="en-GB"/>
              </w:rPr>
            </w:pPr>
          </w:p>
          <w:p w14:paraId="6EAF0A9C" w14:textId="77777777" w:rsidR="00603C96" w:rsidRPr="00603C96" w:rsidRDefault="00603C96" w:rsidP="00603C96">
            <w:pPr>
              <w:spacing w:after="0" w:line="240" w:lineRule="auto"/>
              <w:jc w:val="both"/>
              <w:rPr>
                <w:rFonts w:ascii="Solido(Brooke)" w:eastAsia="Calibri" w:hAnsi="Solido(Brooke)" w:cs="Calibri"/>
                <w:lang w:val="en-GB"/>
              </w:rPr>
            </w:pPr>
            <w:r w:rsidRPr="00603C96">
              <w:rPr>
                <w:rFonts w:ascii="Solido(Brooke)" w:eastAsia="Calibri" w:hAnsi="Solido(Brooke)" w:cs="Calibri"/>
                <w:lang w:val="en-GB"/>
              </w:rPr>
              <w:t xml:space="preserve">For effective delivery of your work, you shall work closely with the Project Development Manager, the Regional Director and all staff in all departments. </w:t>
            </w:r>
          </w:p>
          <w:p w14:paraId="4C36FD7B" w14:textId="77777777" w:rsidR="00603C96" w:rsidRPr="00603C96" w:rsidRDefault="00603C96" w:rsidP="00603C96">
            <w:pPr>
              <w:spacing w:after="0" w:line="240" w:lineRule="auto"/>
              <w:jc w:val="both"/>
              <w:rPr>
                <w:rFonts w:ascii="Solido(Brooke)" w:eastAsia="Calibri" w:hAnsi="Solido(Brooke)" w:cs="Calibri"/>
                <w:lang w:val="en-GB"/>
              </w:rPr>
            </w:pPr>
          </w:p>
        </w:tc>
      </w:tr>
    </w:tbl>
    <w:p w14:paraId="22FBD7BE" w14:textId="32905643" w:rsidR="00603C96" w:rsidRPr="00603C96" w:rsidRDefault="00603C96" w:rsidP="005D1AD3">
      <w:pPr>
        <w:rPr>
          <w:b/>
          <w:bCs/>
          <w:lang w:val="en-GB"/>
        </w:rPr>
      </w:pPr>
    </w:p>
    <w:p w14:paraId="664A11B1" w14:textId="726E6D7A" w:rsidR="00603C96" w:rsidRDefault="00AA25A1" w:rsidP="005D1AD3">
      <w:pPr>
        <w:rPr>
          <w:b/>
          <w:bCs/>
          <w:lang w:val="en-US"/>
        </w:rPr>
      </w:pPr>
      <w:r>
        <w:rPr>
          <w:b/>
          <w:bCs/>
          <w:lang w:val="en-US"/>
        </w:rPr>
        <w:t xml:space="preserve">Key knowledge, qualifications, skills, competencies and experiences </w:t>
      </w:r>
    </w:p>
    <w:tbl>
      <w:tblPr>
        <w:tblW w:w="5507"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8"/>
        <w:gridCol w:w="6419"/>
        <w:gridCol w:w="1038"/>
        <w:gridCol w:w="1899"/>
      </w:tblGrid>
      <w:tr w:rsidR="00A733A1" w:rsidRPr="00A733A1" w14:paraId="77D5FFEF" w14:textId="77777777" w:rsidTr="00AA25A1">
        <w:trPr>
          <w:trHeight w:val="149"/>
        </w:trPr>
        <w:tc>
          <w:tcPr>
            <w:tcW w:w="3520" w:type="pct"/>
            <w:gridSpan w:val="2"/>
            <w:shd w:val="clear" w:color="auto" w:fill="F47820"/>
          </w:tcPr>
          <w:p w14:paraId="3F319598" w14:textId="77777777" w:rsidR="00A733A1" w:rsidRPr="00A733A1" w:rsidRDefault="00A733A1" w:rsidP="00A733A1">
            <w:pPr>
              <w:spacing w:after="0" w:line="240" w:lineRule="auto"/>
              <w:rPr>
                <w:rFonts w:ascii="Solido(Brooke)" w:eastAsia="Calibri" w:hAnsi="Solido(Brooke)" w:cs="Calibri"/>
                <w:b/>
                <w:lang w:val="en-GB"/>
              </w:rPr>
            </w:pPr>
            <w:r w:rsidRPr="00A733A1">
              <w:rPr>
                <w:rFonts w:ascii="Solido(Brooke)" w:eastAsia="Calibri" w:hAnsi="Solido(Brooke)" w:cs="Calibri"/>
                <w:sz w:val="20"/>
                <w:szCs w:val="20"/>
                <w:lang w:val="en-GB"/>
              </w:rPr>
              <w:t>Knowledge and experience</w:t>
            </w:r>
          </w:p>
        </w:tc>
        <w:tc>
          <w:tcPr>
            <w:tcW w:w="523" w:type="pct"/>
            <w:shd w:val="clear" w:color="auto" w:fill="F47820"/>
          </w:tcPr>
          <w:p w14:paraId="6C44CE32" w14:textId="77777777" w:rsidR="00A733A1" w:rsidRPr="00A733A1" w:rsidRDefault="00A733A1" w:rsidP="00A733A1">
            <w:pPr>
              <w:spacing w:after="0" w:line="240" w:lineRule="auto"/>
              <w:rPr>
                <w:rFonts w:ascii="Solido(Brooke)" w:eastAsia="Calibri" w:hAnsi="Solido(Brooke)" w:cs="Calibri"/>
                <w:b/>
                <w:lang w:val="en-GB"/>
              </w:rPr>
            </w:pPr>
            <w:r w:rsidRPr="00A733A1">
              <w:rPr>
                <w:rFonts w:ascii="Solido(Brooke)" w:eastAsia="Calibri" w:hAnsi="Solido(Brooke)" w:cs="Calibri"/>
                <w:sz w:val="20"/>
                <w:szCs w:val="20"/>
                <w:lang w:val="en-GB"/>
              </w:rPr>
              <w:t>Essential</w:t>
            </w:r>
          </w:p>
        </w:tc>
        <w:tc>
          <w:tcPr>
            <w:tcW w:w="957" w:type="pct"/>
            <w:shd w:val="clear" w:color="auto" w:fill="F47820"/>
          </w:tcPr>
          <w:p w14:paraId="26A7362C" w14:textId="77777777" w:rsidR="00A733A1" w:rsidRPr="00A733A1" w:rsidRDefault="00A733A1" w:rsidP="00A733A1">
            <w:pPr>
              <w:spacing w:after="0" w:line="240" w:lineRule="auto"/>
              <w:rPr>
                <w:rFonts w:ascii="Solido(Brooke)" w:eastAsia="Calibri" w:hAnsi="Solido(Brooke)" w:cs="Calibri"/>
                <w:b/>
                <w:lang w:val="en-GB"/>
              </w:rPr>
            </w:pPr>
            <w:r w:rsidRPr="00A733A1">
              <w:rPr>
                <w:rFonts w:ascii="Solido(Brooke)" w:eastAsia="Calibri" w:hAnsi="Solido(Brooke)" w:cs="Calibri"/>
                <w:sz w:val="20"/>
                <w:szCs w:val="20"/>
                <w:lang w:val="en-GB"/>
              </w:rPr>
              <w:t>Desirable</w:t>
            </w:r>
          </w:p>
        </w:tc>
      </w:tr>
      <w:tr w:rsidR="00AA25A1" w:rsidRPr="00A733A1" w14:paraId="687AC795" w14:textId="77777777" w:rsidTr="005C726D">
        <w:trPr>
          <w:trHeight w:val="527"/>
        </w:trPr>
        <w:tc>
          <w:tcPr>
            <w:tcW w:w="286" w:type="pct"/>
            <w:shd w:val="clear" w:color="auto" w:fill="auto"/>
          </w:tcPr>
          <w:p w14:paraId="67C87EBD"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1</w:t>
            </w:r>
          </w:p>
        </w:tc>
        <w:tc>
          <w:tcPr>
            <w:tcW w:w="3234" w:type="pct"/>
            <w:shd w:val="clear" w:color="auto" w:fill="auto"/>
          </w:tcPr>
          <w:p w14:paraId="11B30FE0"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 xml:space="preserve">At least a first degree (Bachelors) in a relevant communication – Communication Studies, Public Relations, Resource Mobilisation, Development Studies or related fields. journalism, international development, law or animal health/welfare discipline  </w:t>
            </w:r>
          </w:p>
        </w:tc>
        <w:tc>
          <w:tcPr>
            <w:tcW w:w="523" w:type="pct"/>
            <w:shd w:val="clear" w:color="auto" w:fill="auto"/>
          </w:tcPr>
          <w:p w14:paraId="1D74B77B"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21AF9884"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0B8CD3AF" w14:textId="77777777" w:rsidTr="005C726D">
        <w:trPr>
          <w:trHeight w:val="454"/>
        </w:trPr>
        <w:tc>
          <w:tcPr>
            <w:tcW w:w="286" w:type="pct"/>
            <w:shd w:val="clear" w:color="auto" w:fill="auto"/>
          </w:tcPr>
          <w:p w14:paraId="468BD789"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3</w:t>
            </w:r>
          </w:p>
        </w:tc>
        <w:tc>
          <w:tcPr>
            <w:tcW w:w="3234" w:type="pct"/>
            <w:shd w:val="clear" w:color="auto" w:fill="auto"/>
          </w:tcPr>
          <w:p w14:paraId="7DD88BBE"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Demonstrable experience of preparing reports and conference presentations to describe policy research activities</w:t>
            </w:r>
          </w:p>
        </w:tc>
        <w:tc>
          <w:tcPr>
            <w:tcW w:w="523" w:type="pct"/>
            <w:shd w:val="clear" w:color="auto" w:fill="auto"/>
          </w:tcPr>
          <w:p w14:paraId="7775E438" w14:textId="77777777" w:rsidR="00A733A1" w:rsidRPr="00A733A1" w:rsidRDefault="00A733A1" w:rsidP="00A733A1">
            <w:pPr>
              <w:spacing w:after="0" w:line="240" w:lineRule="auto"/>
              <w:rPr>
                <w:rFonts w:ascii="Solido(Brooke)" w:eastAsia="Calibri" w:hAnsi="Solido(Brooke)" w:cs="Calibri"/>
                <w:lang w:val="en-GB"/>
              </w:rPr>
            </w:pPr>
          </w:p>
        </w:tc>
        <w:tc>
          <w:tcPr>
            <w:tcW w:w="957" w:type="pct"/>
            <w:shd w:val="clear" w:color="auto" w:fill="auto"/>
            <w:vAlign w:val="center"/>
          </w:tcPr>
          <w:p w14:paraId="00C11D47" w14:textId="19A850F6" w:rsidR="00A733A1" w:rsidRPr="00A733A1" w:rsidRDefault="00670B7B"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sym w:font="Wingdings" w:char="F0FC"/>
            </w:r>
          </w:p>
        </w:tc>
      </w:tr>
      <w:tr w:rsidR="00AA25A1" w:rsidRPr="00A733A1" w14:paraId="2E84FFCB" w14:textId="77777777" w:rsidTr="005C726D">
        <w:trPr>
          <w:trHeight w:val="490"/>
        </w:trPr>
        <w:tc>
          <w:tcPr>
            <w:tcW w:w="286" w:type="pct"/>
            <w:shd w:val="clear" w:color="auto" w:fill="auto"/>
          </w:tcPr>
          <w:p w14:paraId="34A19E78"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4</w:t>
            </w:r>
          </w:p>
        </w:tc>
        <w:tc>
          <w:tcPr>
            <w:tcW w:w="3234" w:type="pct"/>
            <w:shd w:val="clear" w:color="auto" w:fill="auto"/>
          </w:tcPr>
          <w:p w14:paraId="374921EC"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Knowledge of basic animal welfare concepts and an understanding of the importance of working equines to the economies of developing countries</w:t>
            </w:r>
          </w:p>
        </w:tc>
        <w:tc>
          <w:tcPr>
            <w:tcW w:w="523" w:type="pct"/>
            <w:shd w:val="clear" w:color="auto" w:fill="auto"/>
          </w:tcPr>
          <w:p w14:paraId="0BA71F09"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255E5238"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72BBC6FE" w14:textId="77777777" w:rsidTr="005C726D">
        <w:trPr>
          <w:trHeight w:val="490"/>
        </w:trPr>
        <w:tc>
          <w:tcPr>
            <w:tcW w:w="286" w:type="pct"/>
            <w:shd w:val="clear" w:color="auto" w:fill="auto"/>
          </w:tcPr>
          <w:p w14:paraId="3F55D33B"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5</w:t>
            </w:r>
          </w:p>
        </w:tc>
        <w:tc>
          <w:tcPr>
            <w:tcW w:w="3234" w:type="pct"/>
            <w:shd w:val="clear" w:color="auto" w:fill="auto"/>
          </w:tcPr>
          <w:p w14:paraId="5A955905"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 xml:space="preserve">Experience of developing institutional IEC materials </w:t>
            </w:r>
          </w:p>
        </w:tc>
        <w:tc>
          <w:tcPr>
            <w:tcW w:w="523" w:type="pct"/>
            <w:shd w:val="clear" w:color="auto" w:fill="auto"/>
          </w:tcPr>
          <w:p w14:paraId="2E8505CF" w14:textId="06BF6A4D" w:rsidR="00A733A1" w:rsidRPr="00A733A1" w:rsidRDefault="00A733A1" w:rsidP="00A733A1">
            <w:pPr>
              <w:spacing w:after="0" w:line="240" w:lineRule="auto"/>
              <w:rPr>
                <w:rFonts w:ascii="Solido(Brooke)" w:eastAsia="Calibri" w:hAnsi="Solido(Brooke)" w:cs="Calibri"/>
                <w:lang w:val="en-GB"/>
              </w:rPr>
            </w:pPr>
          </w:p>
        </w:tc>
        <w:tc>
          <w:tcPr>
            <w:tcW w:w="957" w:type="pct"/>
            <w:shd w:val="clear" w:color="auto" w:fill="auto"/>
            <w:vAlign w:val="center"/>
          </w:tcPr>
          <w:p w14:paraId="403CACBE" w14:textId="785DB1CF" w:rsidR="00A733A1" w:rsidRPr="00A733A1" w:rsidRDefault="00670B7B" w:rsidP="00A733A1">
            <w:pPr>
              <w:spacing w:after="0" w:line="240" w:lineRule="auto"/>
              <w:rPr>
                <w:rFonts w:ascii="Solido(Brooke)" w:eastAsia="Calibri" w:hAnsi="Solido(Brooke)" w:cs="Calibri"/>
                <w:lang w:val="en-GB"/>
              </w:rPr>
            </w:pPr>
            <w:r w:rsidRPr="00A733A1">
              <w:rPr>
                <w:rFonts w:ascii="Solido(Brooke)" w:eastAsia="Calibri" w:hAnsi="Solido(Brooke)" w:cs="Calibri"/>
                <w:sz w:val="20"/>
                <w:szCs w:val="20"/>
                <w:lang w:val="en-GB"/>
              </w:rPr>
              <w:t>√</w:t>
            </w:r>
          </w:p>
        </w:tc>
      </w:tr>
      <w:tr w:rsidR="00AA25A1" w:rsidRPr="00A733A1" w14:paraId="7B56D344" w14:textId="77777777" w:rsidTr="005C726D">
        <w:trPr>
          <w:trHeight w:val="490"/>
        </w:trPr>
        <w:tc>
          <w:tcPr>
            <w:tcW w:w="286" w:type="pct"/>
            <w:shd w:val="clear" w:color="auto" w:fill="auto"/>
          </w:tcPr>
          <w:p w14:paraId="2AB05F08" w14:textId="6D7E9554"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6</w:t>
            </w:r>
          </w:p>
        </w:tc>
        <w:tc>
          <w:tcPr>
            <w:tcW w:w="3234" w:type="pct"/>
            <w:shd w:val="clear" w:color="auto" w:fill="auto"/>
          </w:tcPr>
          <w:p w14:paraId="4B3A7871" w14:textId="0B9E0668" w:rsidR="00A733A1" w:rsidRPr="00A733A1" w:rsidRDefault="00A733A1" w:rsidP="00C37DDC">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Excellent communication skills (o</w:t>
            </w:r>
            <w:r w:rsidR="00C37DDC">
              <w:rPr>
                <w:rFonts w:ascii="Solido(Brooke)" w:eastAsia="Calibri" w:hAnsi="Solido(Brooke)" w:cs="Calibri"/>
                <w:sz w:val="20"/>
                <w:szCs w:val="20"/>
                <w:lang w:val="en-GB"/>
              </w:rPr>
              <w:t>ral and written) in English an</w:t>
            </w:r>
            <w:r w:rsidR="00CD3BD3">
              <w:rPr>
                <w:rFonts w:ascii="Solido(Brooke)" w:eastAsia="Calibri" w:hAnsi="Solido(Brooke)" w:cs="Calibri"/>
                <w:sz w:val="20"/>
                <w:szCs w:val="20"/>
                <w:lang w:val="en-GB"/>
              </w:rPr>
              <w:t>d</w:t>
            </w:r>
            <w:r w:rsidR="00C37DDC">
              <w:rPr>
                <w:rFonts w:ascii="Solido(Brooke)" w:eastAsia="Calibri" w:hAnsi="Solido(Brooke)" w:cs="Calibri"/>
                <w:sz w:val="20"/>
                <w:szCs w:val="20"/>
                <w:lang w:val="en-GB"/>
              </w:rPr>
              <w:t xml:space="preserve"> French</w:t>
            </w:r>
            <w:r w:rsidRPr="00A733A1">
              <w:rPr>
                <w:rFonts w:ascii="Solido(Brooke)" w:eastAsia="Calibri" w:hAnsi="Solido(Brooke)" w:cs="Calibri"/>
                <w:sz w:val="20"/>
                <w:szCs w:val="20"/>
                <w:lang w:val="en-GB"/>
              </w:rPr>
              <w:t>.</w:t>
            </w:r>
          </w:p>
        </w:tc>
        <w:tc>
          <w:tcPr>
            <w:tcW w:w="523" w:type="pct"/>
            <w:shd w:val="clear" w:color="auto" w:fill="auto"/>
          </w:tcPr>
          <w:p w14:paraId="1D2B6C48"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25E5C8D8"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228264F5" w14:textId="77777777" w:rsidTr="005C726D">
        <w:trPr>
          <w:trHeight w:val="490"/>
        </w:trPr>
        <w:tc>
          <w:tcPr>
            <w:tcW w:w="286" w:type="pct"/>
            <w:shd w:val="clear" w:color="auto" w:fill="auto"/>
          </w:tcPr>
          <w:p w14:paraId="4CF3DEE0" w14:textId="54CE9A2D"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7</w:t>
            </w:r>
          </w:p>
        </w:tc>
        <w:tc>
          <w:tcPr>
            <w:tcW w:w="3234" w:type="pct"/>
            <w:shd w:val="clear" w:color="auto" w:fill="auto"/>
          </w:tcPr>
          <w:p w14:paraId="42BA04ED"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Good and creative ability and skills in the use of audio-visual equipment.</w:t>
            </w:r>
          </w:p>
          <w:p w14:paraId="755BD1DC"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523" w:type="pct"/>
            <w:shd w:val="clear" w:color="auto" w:fill="auto"/>
          </w:tcPr>
          <w:p w14:paraId="5E8ED5FD"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28B4287F"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17B6D7B8" w14:textId="77777777" w:rsidTr="005C726D">
        <w:trPr>
          <w:trHeight w:val="490"/>
        </w:trPr>
        <w:tc>
          <w:tcPr>
            <w:tcW w:w="286" w:type="pct"/>
            <w:shd w:val="clear" w:color="auto" w:fill="auto"/>
          </w:tcPr>
          <w:p w14:paraId="7F67D627" w14:textId="5FD02C68"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8</w:t>
            </w:r>
          </w:p>
        </w:tc>
        <w:tc>
          <w:tcPr>
            <w:tcW w:w="3234" w:type="pct"/>
            <w:shd w:val="clear" w:color="auto" w:fill="auto"/>
          </w:tcPr>
          <w:p w14:paraId="4D8F9D7D"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Good information management skills, including the ability to write clear and concise reports for variety of audiences.</w:t>
            </w:r>
          </w:p>
          <w:p w14:paraId="1999A00D"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523" w:type="pct"/>
            <w:shd w:val="clear" w:color="auto" w:fill="auto"/>
          </w:tcPr>
          <w:p w14:paraId="359DCBD2"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01A0FA81"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3541B801" w14:textId="77777777" w:rsidTr="005C726D">
        <w:trPr>
          <w:trHeight w:val="490"/>
        </w:trPr>
        <w:tc>
          <w:tcPr>
            <w:tcW w:w="286" w:type="pct"/>
            <w:shd w:val="clear" w:color="auto" w:fill="auto"/>
          </w:tcPr>
          <w:p w14:paraId="5C7E71CE" w14:textId="6E964543"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9</w:t>
            </w:r>
          </w:p>
        </w:tc>
        <w:tc>
          <w:tcPr>
            <w:tcW w:w="3234" w:type="pct"/>
            <w:shd w:val="clear" w:color="auto" w:fill="auto"/>
          </w:tcPr>
          <w:p w14:paraId="79E0C782"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Commitment and enthusiasm for the Brooke’s mission and values in promoting equine welfare.</w:t>
            </w:r>
          </w:p>
        </w:tc>
        <w:tc>
          <w:tcPr>
            <w:tcW w:w="523" w:type="pct"/>
            <w:shd w:val="clear" w:color="auto" w:fill="auto"/>
          </w:tcPr>
          <w:p w14:paraId="3F52BC50"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w:t>
            </w:r>
          </w:p>
        </w:tc>
        <w:tc>
          <w:tcPr>
            <w:tcW w:w="957" w:type="pct"/>
            <w:shd w:val="clear" w:color="auto" w:fill="auto"/>
            <w:vAlign w:val="center"/>
          </w:tcPr>
          <w:p w14:paraId="640F2D17"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56B515AE" w14:textId="77777777" w:rsidTr="005C726D">
        <w:trPr>
          <w:trHeight w:val="490"/>
        </w:trPr>
        <w:tc>
          <w:tcPr>
            <w:tcW w:w="286" w:type="pct"/>
            <w:shd w:val="clear" w:color="auto" w:fill="auto"/>
          </w:tcPr>
          <w:p w14:paraId="353CC060" w14:textId="1E7C0EB9"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10</w:t>
            </w:r>
          </w:p>
        </w:tc>
        <w:tc>
          <w:tcPr>
            <w:tcW w:w="3234" w:type="pct"/>
            <w:shd w:val="clear" w:color="auto" w:fill="auto"/>
          </w:tcPr>
          <w:p w14:paraId="76ACFDAF"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 xml:space="preserve">Experience in working in the NGO Sector. </w:t>
            </w:r>
          </w:p>
        </w:tc>
        <w:tc>
          <w:tcPr>
            <w:tcW w:w="523" w:type="pct"/>
            <w:shd w:val="clear" w:color="auto" w:fill="auto"/>
          </w:tcPr>
          <w:p w14:paraId="658D2878" w14:textId="451BCBF1" w:rsidR="00A733A1" w:rsidRPr="00A733A1" w:rsidRDefault="00670B7B"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lang w:val="en-GB"/>
              </w:rPr>
              <w:t>√</w:t>
            </w:r>
          </w:p>
        </w:tc>
        <w:tc>
          <w:tcPr>
            <w:tcW w:w="957" w:type="pct"/>
            <w:shd w:val="clear" w:color="auto" w:fill="auto"/>
            <w:vAlign w:val="center"/>
          </w:tcPr>
          <w:p w14:paraId="73567435" w14:textId="77777777" w:rsidR="00A733A1" w:rsidRPr="00A733A1" w:rsidRDefault="00A733A1" w:rsidP="00A733A1">
            <w:pPr>
              <w:spacing w:after="0" w:line="240" w:lineRule="auto"/>
              <w:rPr>
                <w:rFonts w:ascii="Solido(Brooke)" w:eastAsia="Calibri" w:hAnsi="Solido(Brooke)" w:cs="Calibri"/>
                <w:lang w:val="en-GB"/>
              </w:rPr>
            </w:pPr>
          </w:p>
        </w:tc>
      </w:tr>
      <w:tr w:rsidR="00AA25A1" w:rsidRPr="00A733A1" w14:paraId="2F5D975B" w14:textId="77777777" w:rsidTr="005C726D">
        <w:trPr>
          <w:trHeight w:val="490"/>
        </w:trPr>
        <w:tc>
          <w:tcPr>
            <w:tcW w:w="286" w:type="pct"/>
            <w:shd w:val="clear" w:color="auto" w:fill="auto"/>
          </w:tcPr>
          <w:p w14:paraId="7C0D9AEF" w14:textId="75A02B6F"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11</w:t>
            </w:r>
          </w:p>
        </w:tc>
        <w:tc>
          <w:tcPr>
            <w:tcW w:w="3234" w:type="pct"/>
            <w:shd w:val="clear" w:color="auto" w:fill="auto"/>
          </w:tcPr>
          <w:p w14:paraId="30FDC427"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 xml:space="preserve">Knowledge of basic animal welfare concepts and the importance of working equines to households / the economy. </w:t>
            </w:r>
          </w:p>
          <w:p w14:paraId="125AD36E"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523" w:type="pct"/>
            <w:shd w:val="clear" w:color="auto" w:fill="auto"/>
          </w:tcPr>
          <w:p w14:paraId="416DCC79"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957" w:type="pct"/>
            <w:shd w:val="clear" w:color="auto" w:fill="auto"/>
            <w:vAlign w:val="center"/>
          </w:tcPr>
          <w:p w14:paraId="2C4A0990"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w:t>
            </w:r>
          </w:p>
        </w:tc>
      </w:tr>
      <w:tr w:rsidR="00AA25A1" w:rsidRPr="00A733A1" w14:paraId="35B9BDC0" w14:textId="77777777" w:rsidTr="005C726D">
        <w:trPr>
          <w:trHeight w:val="490"/>
        </w:trPr>
        <w:tc>
          <w:tcPr>
            <w:tcW w:w="286" w:type="pct"/>
            <w:shd w:val="clear" w:color="auto" w:fill="auto"/>
          </w:tcPr>
          <w:p w14:paraId="348440D2" w14:textId="0A468BA9" w:rsidR="00A733A1" w:rsidRPr="00A733A1" w:rsidRDefault="005C726D" w:rsidP="00A733A1">
            <w:pPr>
              <w:spacing w:after="0" w:line="240" w:lineRule="auto"/>
              <w:rPr>
                <w:rFonts w:ascii="Solido(Brooke)" w:eastAsia="Calibri" w:hAnsi="Solido(Brooke)" w:cs="Calibri"/>
                <w:sz w:val="20"/>
                <w:szCs w:val="20"/>
                <w:lang w:val="en-GB"/>
              </w:rPr>
            </w:pPr>
            <w:r>
              <w:rPr>
                <w:rFonts w:ascii="Solido(Brooke)" w:eastAsia="Calibri" w:hAnsi="Solido(Brooke)" w:cs="Calibri"/>
                <w:sz w:val="20"/>
                <w:szCs w:val="20"/>
                <w:lang w:val="en-GB"/>
              </w:rPr>
              <w:t>12</w:t>
            </w:r>
          </w:p>
        </w:tc>
        <w:tc>
          <w:tcPr>
            <w:tcW w:w="3234" w:type="pct"/>
            <w:shd w:val="clear" w:color="auto" w:fill="auto"/>
          </w:tcPr>
          <w:p w14:paraId="50B78C0F" w14:textId="77777777" w:rsidR="00A733A1" w:rsidRPr="00A733A1" w:rsidRDefault="00A733A1" w:rsidP="00A733A1">
            <w:pPr>
              <w:spacing w:after="0" w:line="240" w:lineRule="auto"/>
              <w:rPr>
                <w:rFonts w:ascii="Solido(Brooke)" w:eastAsia="Calibri" w:hAnsi="Solido(Brooke)" w:cs="Calibri"/>
                <w:sz w:val="20"/>
                <w:szCs w:val="20"/>
                <w:lang w:val="en-GB"/>
              </w:rPr>
            </w:pPr>
            <w:r w:rsidRPr="00A733A1">
              <w:rPr>
                <w:rFonts w:ascii="Solido(Brooke)" w:eastAsia="Calibri" w:hAnsi="Solido(Brooke)" w:cs="Calibri"/>
                <w:sz w:val="20"/>
                <w:szCs w:val="20"/>
                <w:lang w:val="en-GB"/>
              </w:rPr>
              <w:t>Strong IT skills</w:t>
            </w:r>
          </w:p>
          <w:p w14:paraId="2C84F823"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523" w:type="pct"/>
            <w:shd w:val="clear" w:color="auto" w:fill="auto"/>
          </w:tcPr>
          <w:p w14:paraId="043024A5" w14:textId="77777777" w:rsidR="00A733A1" w:rsidRPr="00A733A1" w:rsidRDefault="00A733A1" w:rsidP="00A733A1">
            <w:pPr>
              <w:spacing w:after="0" w:line="240" w:lineRule="auto"/>
              <w:rPr>
                <w:rFonts w:ascii="Solido(Brooke)" w:eastAsia="Calibri" w:hAnsi="Solido(Brooke)" w:cs="Calibri"/>
                <w:sz w:val="20"/>
                <w:szCs w:val="20"/>
                <w:lang w:val="en-GB"/>
              </w:rPr>
            </w:pPr>
          </w:p>
        </w:tc>
        <w:tc>
          <w:tcPr>
            <w:tcW w:w="957" w:type="pct"/>
            <w:shd w:val="clear" w:color="auto" w:fill="auto"/>
            <w:vAlign w:val="center"/>
          </w:tcPr>
          <w:p w14:paraId="45FA7DD2"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w:t>
            </w:r>
            <w:bookmarkStart w:id="0" w:name="_GoBack"/>
            <w:bookmarkEnd w:id="0"/>
          </w:p>
        </w:tc>
      </w:tr>
    </w:tbl>
    <w:p w14:paraId="1E71EDB6" w14:textId="77777777" w:rsidR="00A733A1" w:rsidRPr="00A733A1" w:rsidRDefault="00A733A1" w:rsidP="005D1AD3">
      <w:pPr>
        <w:rPr>
          <w:b/>
          <w:bCs/>
          <w:lang w:val="en-US"/>
        </w:rPr>
      </w:pPr>
    </w:p>
    <w:p w14:paraId="0314590D" w14:textId="489F0ED4" w:rsidR="00603C96" w:rsidRDefault="00603C96" w:rsidP="005D1AD3">
      <w:pPr>
        <w:rPr>
          <w:b/>
          <w:bCs/>
          <w:lang w:val="en-US"/>
        </w:rPr>
      </w:pP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051"/>
        <w:gridCol w:w="4306"/>
      </w:tblGrid>
      <w:tr w:rsidR="0008104A" w:rsidRPr="0008104A" w14:paraId="46444C0E" w14:textId="77777777" w:rsidTr="00AA25A1">
        <w:tc>
          <w:tcPr>
            <w:tcW w:w="848" w:type="pct"/>
            <w:shd w:val="clear" w:color="auto" w:fill="F79646"/>
          </w:tcPr>
          <w:p w14:paraId="0A867F87" w14:textId="77777777" w:rsidR="0008104A" w:rsidRPr="0008104A" w:rsidRDefault="0008104A" w:rsidP="0008104A">
            <w:pPr>
              <w:spacing w:after="0" w:line="240" w:lineRule="auto"/>
              <w:rPr>
                <w:rFonts w:ascii="Solido(Brooke)" w:eastAsia="Calibri" w:hAnsi="Solido(Brooke)" w:cs="Calibri"/>
                <w:b/>
                <w:lang w:val="en-GB"/>
              </w:rPr>
            </w:pPr>
            <w:r w:rsidRPr="0008104A">
              <w:rPr>
                <w:rFonts w:ascii="Solido(Brooke)" w:eastAsia="Calibri" w:hAnsi="Solido(Brooke)" w:cs="Calibri"/>
                <w:b/>
                <w:lang w:val="en-GB"/>
              </w:rPr>
              <w:t>Competencies</w:t>
            </w:r>
          </w:p>
        </w:tc>
        <w:tc>
          <w:tcPr>
            <w:tcW w:w="2013" w:type="pct"/>
            <w:shd w:val="clear" w:color="auto" w:fill="F79646"/>
          </w:tcPr>
          <w:p w14:paraId="64D71EB4" w14:textId="77777777" w:rsidR="0008104A" w:rsidRPr="0008104A" w:rsidRDefault="0008104A" w:rsidP="0008104A">
            <w:pPr>
              <w:spacing w:after="0" w:line="240" w:lineRule="auto"/>
              <w:rPr>
                <w:rFonts w:ascii="Solido(Brooke)" w:eastAsia="Calibri" w:hAnsi="Solido(Brooke)" w:cs="Calibri"/>
                <w:b/>
                <w:lang w:val="en-GB"/>
              </w:rPr>
            </w:pPr>
            <w:r w:rsidRPr="0008104A">
              <w:rPr>
                <w:rFonts w:ascii="Solido(Brooke)" w:eastAsia="Calibri" w:hAnsi="Solido(Brooke)" w:cs="Calibri"/>
                <w:b/>
                <w:lang w:val="en-GB"/>
              </w:rPr>
              <w:t>What it means</w:t>
            </w:r>
          </w:p>
        </w:tc>
        <w:tc>
          <w:tcPr>
            <w:tcW w:w="2139" w:type="pct"/>
            <w:shd w:val="clear" w:color="auto" w:fill="F79646"/>
          </w:tcPr>
          <w:p w14:paraId="2BC1D63A" w14:textId="77777777" w:rsidR="0008104A" w:rsidRPr="0008104A" w:rsidRDefault="0008104A" w:rsidP="0008104A">
            <w:pPr>
              <w:spacing w:after="0" w:line="240" w:lineRule="auto"/>
              <w:rPr>
                <w:rFonts w:ascii="Solido(Brooke)" w:eastAsia="Calibri" w:hAnsi="Solido(Brooke)" w:cs="Calibri"/>
                <w:b/>
                <w:lang w:val="en-GB"/>
              </w:rPr>
            </w:pPr>
            <w:r w:rsidRPr="0008104A">
              <w:rPr>
                <w:rFonts w:ascii="Solido(Brooke)" w:eastAsia="Calibri" w:hAnsi="Solido(Brooke)" w:cs="Calibri"/>
                <w:b/>
                <w:lang w:val="en-GB"/>
              </w:rPr>
              <w:t xml:space="preserve">What it does not look like </w:t>
            </w:r>
          </w:p>
        </w:tc>
      </w:tr>
      <w:tr w:rsidR="0008104A" w:rsidRPr="0008104A" w14:paraId="28494A86" w14:textId="77777777" w:rsidTr="00AA25A1">
        <w:tc>
          <w:tcPr>
            <w:tcW w:w="848" w:type="pct"/>
            <w:shd w:val="clear" w:color="auto" w:fill="auto"/>
          </w:tcPr>
          <w:p w14:paraId="45269EE2"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lastRenderedPageBreak/>
              <w:t>Self- Management</w:t>
            </w:r>
          </w:p>
        </w:tc>
        <w:tc>
          <w:tcPr>
            <w:tcW w:w="2013" w:type="pct"/>
            <w:shd w:val="clear" w:color="auto" w:fill="auto"/>
          </w:tcPr>
          <w:p w14:paraId="75AA3038"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 xml:space="preserve">Taking responsibility for own actions, behaviours and outcomes </w:t>
            </w:r>
          </w:p>
          <w:p w14:paraId="1D08D8AB" w14:textId="77777777" w:rsidR="0008104A" w:rsidRPr="0008104A" w:rsidRDefault="0008104A" w:rsidP="0008104A">
            <w:pPr>
              <w:spacing w:after="0" w:line="240" w:lineRule="auto"/>
              <w:rPr>
                <w:rFonts w:ascii="Solido(Brooke)" w:eastAsia="Calibri" w:hAnsi="Solido(Brooke)" w:cs="Calibri"/>
                <w:lang w:val="en-GB"/>
              </w:rPr>
            </w:pPr>
          </w:p>
        </w:tc>
        <w:tc>
          <w:tcPr>
            <w:tcW w:w="2139" w:type="pct"/>
            <w:shd w:val="clear" w:color="auto" w:fill="auto"/>
          </w:tcPr>
          <w:p w14:paraId="776CE991"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Making excuses and blaming others; ducking responsibility, or allowing emotions to negatively impact work</w:t>
            </w:r>
          </w:p>
        </w:tc>
      </w:tr>
      <w:tr w:rsidR="0008104A" w:rsidRPr="0008104A" w14:paraId="33F7F8A2" w14:textId="77777777" w:rsidTr="00AA25A1">
        <w:tc>
          <w:tcPr>
            <w:tcW w:w="848" w:type="pct"/>
            <w:shd w:val="clear" w:color="auto" w:fill="auto"/>
          </w:tcPr>
          <w:p w14:paraId="1EBCD16C"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Learning</w:t>
            </w:r>
          </w:p>
        </w:tc>
        <w:tc>
          <w:tcPr>
            <w:tcW w:w="2013" w:type="pct"/>
            <w:shd w:val="clear" w:color="auto" w:fill="auto"/>
          </w:tcPr>
          <w:p w14:paraId="4CBACE70"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Taking responsibility for own learning and fostering growth and development in others</w:t>
            </w:r>
          </w:p>
        </w:tc>
        <w:tc>
          <w:tcPr>
            <w:tcW w:w="2139" w:type="pct"/>
            <w:shd w:val="clear" w:color="auto" w:fill="auto"/>
          </w:tcPr>
          <w:p w14:paraId="358E6CFD"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Not valuing feedback, failing to keep up to date on latest developments within own field of expertise, unwilling to share knowledge and learning, or adopting a ‘knowledge is power’ mind-set</w:t>
            </w:r>
          </w:p>
        </w:tc>
      </w:tr>
      <w:tr w:rsidR="0008104A" w:rsidRPr="0008104A" w14:paraId="38026E65" w14:textId="77777777" w:rsidTr="00AA25A1">
        <w:tc>
          <w:tcPr>
            <w:tcW w:w="848" w:type="pct"/>
            <w:shd w:val="clear" w:color="auto" w:fill="auto"/>
          </w:tcPr>
          <w:p w14:paraId="4B0A26B5"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Relationship Building</w:t>
            </w:r>
          </w:p>
        </w:tc>
        <w:tc>
          <w:tcPr>
            <w:tcW w:w="2013" w:type="pct"/>
            <w:shd w:val="clear" w:color="auto" w:fill="auto"/>
          </w:tcPr>
          <w:p w14:paraId="5F7BCF02"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Creating and maintaining harmonious and constructive working relationships with others internally and/or externally</w:t>
            </w:r>
          </w:p>
        </w:tc>
        <w:tc>
          <w:tcPr>
            <w:tcW w:w="2139" w:type="pct"/>
            <w:shd w:val="clear" w:color="auto" w:fill="auto"/>
          </w:tcPr>
          <w:p w14:paraId="2BC17717"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Letting personal relationships get in the way of taking tough decisions, stubbornly adhering to own viewpoint, or fostering cliques and encouraging a silo mentality</w:t>
            </w:r>
          </w:p>
        </w:tc>
      </w:tr>
      <w:tr w:rsidR="0008104A" w:rsidRPr="0008104A" w14:paraId="7C135574" w14:textId="77777777" w:rsidTr="00AA25A1">
        <w:tc>
          <w:tcPr>
            <w:tcW w:w="848" w:type="pct"/>
            <w:shd w:val="clear" w:color="auto" w:fill="auto"/>
          </w:tcPr>
          <w:p w14:paraId="5051E5A4"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Planning &amp; Organisation</w:t>
            </w:r>
          </w:p>
        </w:tc>
        <w:tc>
          <w:tcPr>
            <w:tcW w:w="2013" w:type="pct"/>
            <w:shd w:val="clear" w:color="auto" w:fill="auto"/>
          </w:tcPr>
          <w:p w14:paraId="70E3B352"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Ensuring that time and resources are utilised to best effect for the achievement of the Brooke’s goals and our mission and that others are committed to agreed courses of action</w:t>
            </w:r>
          </w:p>
        </w:tc>
        <w:tc>
          <w:tcPr>
            <w:tcW w:w="2139" w:type="pct"/>
            <w:shd w:val="clear" w:color="auto" w:fill="auto"/>
          </w:tcPr>
          <w:p w14:paraId="6A633C75"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Sticking rigidly to a plan when circumstances change / being inflexible, not involving / consulting others where appropriate, not delegating when appropriate, or failing to identify risks and make appropriate contingency plans</w:t>
            </w:r>
          </w:p>
        </w:tc>
      </w:tr>
      <w:tr w:rsidR="0008104A" w:rsidRPr="0008104A" w14:paraId="5E99B328" w14:textId="77777777" w:rsidTr="00AA25A1">
        <w:tc>
          <w:tcPr>
            <w:tcW w:w="848" w:type="pct"/>
            <w:shd w:val="clear" w:color="auto" w:fill="auto"/>
          </w:tcPr>
          <w:p w14:paraId="0CC23423"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Effective Decision Making</w:t>
            </w:r>
          </w:p>
        </w:tc>
        <w:tc>
          <w:tcPr>
            <w:tcW w:w="2013" w:type="pct"/>
            <w:shd w:val="clear" w:color="auto" w:fill="auto"/>
          </w:tcPr>
          <w:p w14:paraId="1156D2E6"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Making clear, informed and timely decisions that lead to effective outcomes in line with the Brooke’s mission.</w:t>
            </w:r>
          </w:p>
        </w:tc>
        <w:tc>
          <w:tcPr>
            <w:tcW w:w="2139" w:type="pct"/>
            <w:shd w:val="clear" w:color="auto" w:fill="auto"/>
          </w:tcPr>
          <w:p w14:paraId="4AE56D2A"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Engaging in unnecessary consultation, being scared to take educated risks, not taking all relevant information into account, or ignoring expertise of others</w:t>
            </w:r>
          </w:p>
        </w:tc>
      </w:tr>
      <w:tr w:rsidR="0008104A" w:rsidRPr="0008104A" w14:paraId="1CF725D0" w14:textId="77777777" w:rsidTr="00AA25A1">
        <w:tc>
          <w:tcPr>
            <w:tcW w:w="848" w:type="pct"/>
            <w:shd w:val="clear" w:color="auto" w:fill="auto"/>
          </w:tcPr>
          <w:p w14:paraId="497AE9A3"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Change &amp; Improvement</w:t>
            </w:r>
          </w:p>
        </w:tc>
        <w:tc>
          <w:tcPr>
            <w:tcW w:w="2013" w:type="pct"/>
            <w:shd w:val="clear" w:color="auto" w:fill="auto"/>
          </w:tcPr>
          <w:p w14:paraId="0B61DF78"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Seeking out and developing new ideas and approaches, responding positively and constructively to change and fostering a culture of continuous improvement</w:t>
            </w:r>
          </w:p>
        </w:tc>
        <w:tc>
          <w:tcPr>
            <w:tcW w:w="2139" w:type="pct"/>
            <w:shd w:val="clear" w:color="auto" w:fill="auto"/>
          </w:tcPr>
          <w:p w14:paraId="44C6BC7C"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Adhering rigidly to the status quo, resisting changes without good reason, thinking that change / improvement is someone else’s responsibility</w:t>
            </w:r>
          </w:p>
          <w:p w14:paraId="1739BC3D" w14:textId="77777777" w:rsidR="0008104A" w:rsidRPr="0008104A" w:rsidRDefault="0008104A" w:rsidP="0008104A">
            <w:pPr>
              <w:spacing w:after="0" w:line="240" w:lineRule="auto"/>
              <w:rPr>
                <w:rFonts w:ascii="Solido(Brooke)" w:eastAsia="Calibri" w:hAnsi="Solido(Brooke)" w:cs="Calibri"/>
                <w:lang w:val="en-GB"/>
              </w:rPr>
            </w:pPr>
          </w:p>
        </w:tc>
      </w:tr>
      <w:tr w:rsidR="0008104A" w:rsidRPr="0008104A" w14:paraId="0387617A" w14:textId="77777777" w:rsidTr="00AA25A1">
        <w:tc>
          <w:tcPr>
            <w:tcW w:w="848" w:type="pct"/>
            <w:shd w:val="clear" w:color="auto" w:fill="auto"/>
          </w:tcPr>
          <w:p w14:paraId="50725223"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Collaboration &amp; Cooperation</w:t>
            </w:r>
          </w:p>
        </w:tc>
        <w:tc>
          <w:tcPr>
            <w:tcW w:w="2013" w:type="pct"/>
            <w:shd w:val="clear" w:color="auto" w:fill="auto"/>
          </w:tcPr>
          <w:p w14:paraId="4CC5DDAF"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Working respectfully, effectively and collaboratively with others in your team, across the organisation and externally to deliver effective outcomes</w:t>
            </w:r>
          </w:p>
        </w:tc>
        <w:tc>
          <w:tcPr>
            <w:tcW w:w="2139" w:type="pct"/>
            <w:shd w:val="clear" w:color="auto" w:fill="auto"/>
          </w:tcPr>
          <w:p w14:paraId="5DD65BAA"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Withholding information that could help others, acting in a manner which destroys trust, or not being prepared to help others who are struggling or under pressure</w:t>
            </w:r>
          </w:p>
        </w:tc>
      </w:tr>
      <w:tr w:rsidR="0008104A" w:rsidRPr="0008104A" w14:paraId="09A780FD" w14:textId="77777777" w:rsidTr="00AA25A1">
        <w:tc>
          <w:tcPr>
            <w:tcW w:w="848" w:type="pct"/>
            <w:shd w:val="clear" w:color="auto" w:fill="auto"/>
          </w:tcPr>
          <w:p w14:paraId="7BB33B31"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Communication and Influence</w:t>
            </w:r>
          </w:p>
        </w:tc>
        <w:tc>
          <w:tcPr>
            <w:tcW w:w="2013" w:type="pct"/>
            <w:shd w:val="clear" w:color="auto" w:fill="auto"/>
          </w:tcPr>
          <w:p w14:paraId="25F2B7A5"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Communicating clearly, concisely and compellingly in a manner that is appropriate to the audience.   Engaging respectfully with others both internally and/or externally to persuade them to adopt courses of action that are in the best interests of the organisation and the animals.</w:t>
            </w:r>
          </w:p>
        </w:tc>
        <w:tc>
          <w:tcPr>
            <w:tcW w:w="2139" w:type="pct"/>
            <w:shd w:val="clear" w:color="auto" w:fill="auto"/>
          </w:tcPr>
          <w:p w14:paraId="6B7BFDB2" w14:textId="77777777" w:rsidR="0008104A" w:rsidRPr="0008104A" w:rsidRDefault="0008104A" w:rsidP="0008104A">
            <w:pPr>
              <w:spacing w:after="0" w:line="240" w:lineRule="auto"/>
              <w:rPr>
                <w:rFonts w:ascii="Solido(Brooke)" w:eastAsia="Calibri" w:hAnsi="Solido(Brooke)" w:cs="Calibri"/>
                <w:lang w:val="en-GB"/>
              </w:rPr>
            </w:pPr>
            <w:r w:rsidRPr="0008104A">
              <w:rPr>
                <w:rFonts w:ascii="Solido(Brooke)" w:eastAsia="Calibri" w:hAnsi="Solido(Brooke)" w:cs="Calibri"/>
                <w:lang w:val="en-GB"/>
              </w:rPr>
              <w:t>Using emotional blackmail to get own way, believing that ‘own way’ is the only appropriate approach to adopt, or ducking responsibility for delivering tough messages</w:t>
            </w:r>
          </w:p>
          <w:p w14:paraId="0EC07DD1" w14:textId="77777777" w:rsidR="0008104A" w:rsidRPr="0008104A" w:rsidRDefault="0008104A" w:rsidP="0008104A">
            <w:pPr>
              <w:spacing w:after="0" w:line="240" w:lineRule="auto"/>
              <w:rPr>
                <w:rFonts w:ascii="Solido(Brooke)" w:eastAsia="Calibri" w:hAnsi="Solido(Brooke)" w:cs="Calibri"/>
                <w:lang w:val="en-GB"/>
              </w:rPr>
            </w:pPr>
          </w:p>
        </w:tc>
      </w:tr>
    </w:tbl>
    <w:p w14:paraId="34F3DD88" w14:textId="116AC7AD" w:rsidR="0008104A" w:rsidRDefault="0008104A" w:rsidP="005D1AD3">
      <w:pPr>
        <w:rPr>
          <w:b/>
          <w:bCs/>
          <w:lang w:val="en-GB"/>
        </w:rPr>
      </w:pPr>
    </w:p>
    <w:p w14:paraId="487AF01E" w14:textId="053D22E6" w:rsidR="00AA25A1" w:rsidRPr="0008104A" w:rsidRDefault="00AA25A1" w:rsidP="005D1AD3">
      <w:pPr>
        <w:rPr>
          <w:b/>
          <w:bCs/>
          <w:lang w:val="en-GB"/>
        </w:rPr>
      </w:pPr>
      <w:r>
        <w:rPr>
          <w:b/>
          <w:bCs/>
          <w:lang w:val="en-GB"/>
        </w:rPr>
        <w:t>Brooke Core values</w:t>
      </w:r>
    </w:p>
    <w:p w14:paraId="71E88697" w14:textId="00804000" w:rsidR="00603C96" w:rsidRPr="00603C96" w:rsidRDefault="00603C96" w:rsidP="005D1AD3">
      <w:pPr>
        <w:rPr>
          <w:lang w:val="en-GB"/>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587"/>
      </w:tblGrid>
      <w:tr w:rsidR="00A733A1" w:rsidRPr="00A733A1" w14:paraId="73C287A1" w14:textId="77777777" w:rsidTr="0012055B">
        <w:tc>
          <w:tcPr>
            <w:tcW w:w="1904" w:type="dxa"/>
            <w:shd w:val="clear" w:color="auto" w:fill="F79646"/>
          </w:tcPr>
          <w:p w14:paraId="689290D8"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Respectful</w:t>
            </w:r>
          </w:p>
        </w:tc>
        <w:tc>
          <w:tcPr>
            <w:tcW w:w="8587" w:type="dxa"/>
            <w:shd w:val="clear" w:color="auto" w:fill="auto"/>
          </w:tcPr>
          <w:p w14:paraId="59CB9FE9"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Being respectful of animals, people, cultures and the environment</w:t>
            </w:r>
          </w:p>
        </w:tc>
      </w:tr>
      <w:tr w:rsidR="00A733A1" w:rsidRPr="00A733A1" w14:paraId="149F616E" w14:textId="77777777" w:rsidTr="0012055B">
        <w:tc>
          <w:tcPr>
            <w:tcW w:w="1904" w:type="dxa"/>
            <w:shd w:val="clear" w:color="auto" w:fill="F79646"/>
          </w:tcPr>
          <w:p w14:paraId="08DA3177"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Effective</w:t>
            </w:r>
          </w:p>
        </w:tc>
        <w:tc>
          <w:tcPr>
            <w:tcW w:w="8587" w:type="dxa"/>
            <w:shd w:val="clear" w:color="auto" w:fill="auto"/>
          </w:tcPr>
          <w:p w14:paraId="35A84D04"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 xml:space="preserve">Being an organization of dedicated people, determined to improve the welfare of working donkeys, horses and mules </w:t>
            </w:r>
          </w:p>
        </w:tc>
      </w:tr>
      <w:tr w:rsidR="00A733A1" w:rsidRPr="00A733A1" w14:paraId="317C83AA" w14:textId="77777777" w:rsidTr="0012055B">
        <w:tc>
          <w:tcPr>
            <w:tcW w:w="1904" w:type="dxa"/>
            <w:shd w:val="clear" w:color="auto" w:fill="F79646"/>
          </w:tcPr>
          <w:p w14:paraId="41697DAC"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Accountable</w:t>
            </w:r>
          </w:p>
        </w:tc>
        <w:tc>
          <w:tcPr>
            <w:tcW w:w="8587" w:type="dxa"/>
            <w:shd w:val="clear" w:color="auto" w:fill="auto"/>
          </w:tcPr>
          <w:p w14:paraId="0706F89E"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Striving to be accountable and transparent in our work</w:t>
            </w:r>
          </w:p>
        </w:tc>
      </w:tr>
      <w:tr w:rsidR="00A733A1" w:rsidRPr="00A733A1" w14:paraId="0797B52D" w14:textId="77777777" w:rsidTr="0012055B">
        <w:tc>
          <w:tcPr>
            <w:tcW w:w="1904" w:type="dxa"/>
            <w:shd w:val="clear" w:color="auto" w:fill="F79646"/>
          </w:tcPr>
          <w:p w14:paraId="10D3E86D"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Collaborative</w:t>
            </w:r>
          </w:p>
        </w:tc>
        <w:tc>
          <w:tcPr>
            <w:tcW w:w="8587" w:type="dxa"/>
            <w:shd w:val="clear" w:color="auto" w:fill="auto"/>
          </w:tcPr>
          <w:p w14:paraId="2C886501"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Working in an inclusive and collaborative way to give the best</w:t>
            </w:r>
          </w:p>
        </w:tc>
      </w:tr>
      <w:tr w:rsidR="00A733A1" w:rsidRPr="00A733A1" w14:paraId="2B3CEC5D" w14:textId="77777777" w:rsidTr="0012055B">
        <w:tc>
          <w:tcPr>
            <w:tcW w:w="1904" w:type="dxa"/>
            <w:shd w:val="clear" w:color="auto" w:fill="F79646"/>
          </w:tcPr>
          <w:p w14:paraId="620E42B5"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Committed</w:t>
            </w:r>
          </w:p>
        </w:tc>
        <w:tc>
          <w:tcPr>
            <w:tcW w:w="8587" w:type="dxa"/>
            <w:shd w:val="clear" w:color="auto" w:fill="auto"/>
          </w:tcPr>
          <w:p w14:paraId="5821FEE8"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Being committed to making the most effective use of resources to bring about lasting changes for working equine animals</w:t>
            </w:r>
          </w:p>
        </w:tc>
      </w:tr>
      <w:tr w:rsidR="00A733A1" w:rsidRPr="00A733A1" w14:paraId="24ED5E83" w14:textId="77777777" w:rsidTr="0012055B">
        <w:tc>
          <w:tcPr>
            <w:tcW w:w="1904" w:type="dxa"/>
            <w:shd w:val="clear" w:color="auto" w:fill="F79646"/>
          </w:tcPr>
          <w:p w14:paraId="5B447CB5"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Innovative</w:t>
            </w:r>
          </w:p>
        </w:tc>
        <w:tc>
          <w:tcPr>
            <w:tcW w:w="8587" w:type="dxa"/>
            <w:shd w:val="clear" w:color="auto" w:fill="auto"/>
          </w:tcPr>
          <w:p w14:paraId="6D710C2F" w14:textId="77777777" w:rsidR="00A733A1" w:rsidRPr="00A733A1" w:rsidRDefault="00A733A1" w:rsidP="00A733A1">
            <w:pPr>
              <w:spacing w:after="0" w:line="240" w:lineRule="auto"/>
              <w:rPr>
                <w:rFonts w:ascii="Solido(Brooke)" w:eastAsia="Calibri" w:hAnsi="Solido(Brooke)" w:cs="Calibri"/>
                <w:lang w:val="en-GB"/>
              </w:rPr>
            </w:pPr>
            <w:r w:rsidRPr="00A733A1">
              <w:rPr>
                <w:rFonts w:ascii="Solido(Brooke)" w:eastAsia="Calibri" w:hAnsi="Solido(Brooke)" w:cs="Calibri"/>
                <w:lang w:val="en-GB"/>
              </w:rPr>
              <w:t>Being an innovative, evidence based, learning organization</w:t>
            </w:r>
          </w:p>
        </w:tc>
      </w:tr>
    </w:tbl>
    <w:p w14:paraId="5323FE44" w14:textId="76E897A4" w:rsidR="00603C96" w:rsidRDefault="00603C96" w:rsidP="005D1AD3">
      <w:pPr>
        <w:rPr>
          <w:lang w:val="en-GB"/>
        </w:rPr>
      </w:pPr>
    </w:p>
    <w:tbl>
      <w:tblPr>
        <w:tblStyle w:val="TableGrid"/>
        <w:tblpPr w:leftFromText="180" w:rightFromText="180" w:vertAnchor="text" w:horzAnchor="margin" w:tblpX="-431" w:tblpY="49"/>
        <w:tblW w:w="10485" w:type="dxa"/>
        <w:tblLook w:val="04A0" w:firstRow="1" w:lastRow="0" w:firstColumn="1" w:lastColumn="0" w:noHBand="0" w:noVBand="1"/>
      </w:tblPr>
      <w:tblGrid>
        <w:gridCol w:w="10485"/>
      </w:tblGrid>
      <w:tr w:rsidR="00A733A1" w14:paraId="1EF2B8FB" w14:textId="77777777" w:rsidTr="0012055B">
        <w:tc>
          <w:tcPr>
            <w:tcW w:w="10485" w:type="dxa"/>
          </w:tcPr>
          <w:p w14:paraId="76746592" w14:textId="77777777" w:rsidR="00A733A1" w:rsidRDefault="00A733A1" w:rsidP="0012055B">
            <w:pPr>
              <w:rPr>
                <w:lang w:val="en-GB"/>
              </w:rPr>
            </w:pPr>
          </w:p>
          <w:p w14:paraId="6C70050C" w14:textId="77777777" w:rsidR="00A733A1" w:rsidRDefault="00A733A1" w:rsidP="0012055B">
            <w:pPr>
              <w:rPr>
                <w:lang w:val="en-GB"/>
              </w:rPr>
            </w:pPr>
          </w:p>
          <w:p w14:paraId="1E138066" w14:textId="6A698068" w:rsidR="00A733A1" w:rsidRPr="00A733A1" w:rsidRDefault="00A733A1" w:rsidP="0012055B">
            <w:pPr>
              <w:rPr>
                <w:lang w:val="en-GB"/>
              </w:rPr>
            </w:pPr>
            <w:r w:rsidRPr="00A733A1">
              <w:rPr>
                <w:lang w:val="en-GB"/>
              </w:rPr>
              <w:t>Job holder: .................................................................................................</w:t>
            </w:r>
          </w:p>
          <w:p w14:paraId="6D319A2E" w14:textId="579593D1" w:rsidR="00A733A1" w:rsidRDefault="00A733A1" w:rsidP="0012055B">
            <w:pPr>
              <w:rPr>
                <w:lang w:val="en-GB"/>
              </w:rPr>
            </w:pPr>
          </w:p>
          <w:p w14:paraId="205496BD" w14:textId="77777777" w:rsidR="00A733A1" w:rsidRPr="00A733A1" w:rsidRDefault="00A733A1" w:rsidP="0012055B">
            <w:pPr>
              <w:rPr>
                <w:lang w:val="en-GB"/>
              </w:rPr>
            </w:pPr>
          </w:p>
          <w:p w14:paraId="22F4D3EB" w14:textId="77777777" w:rsidR="00A733A1" w:rsidRPr="00A733A1" w:rsidRDefault="00A733A1" w:rsidP="0012055B">
            <w:pPr>
              <w:rPr>
                <w:lang w:val="en-GB"/>
              </w:rPr>
            </w:pPr>
            <w:r w:rsidRPr="00A733A1">
              <w:rPr>
                <w:lang w:val="en-GB"/>
              </w:rPr>
              <w:t xml:space="preserve">Sign: .............................................                       Date: ................................ </w:t>
            </w:r>
          </w:p>
          <w:p w14:paraId="2572A5EE" w14:textId="68279405" w:rsidR="00A733A1" w:rsidRDefault="00A733A1" w:rsidP="0012055B">
            <w:pPr>
              <w:rPr>
                <w:lang w:val="en-GB"/>
              </w:rPr>
            </w:pPr>
          </w:p>
          <w:p w14:paraId="516668F8" w14:textId="77777777" w:rsidR="00A733A1" w:rsidRPr="00A733A1" w:rsidRDefault="00A733A1" w:rsidP="0012055B">
            <w:pPr>
              <w:rPr>
                <w:lang w:val="en-GB"/>
              </w:rPr>
            </w:pPr>
          </w:p>
          <w:p w14:paraId="3A5460D8" w14:textId="77777777" w:rsidR="00A733A1" w:rsidRPr="00A733A1" w:rsidRDefault="00A733A1" w:rsidP="0012055B">
            <w:pPr>
              <w:rPr>
                <w:lang w:val="en-GB"/>
              </w:rPr>
            </w:pPr>
            <w:r w:rsidRPr="00A733A1">
              <w:rPr>
                <w:lang w:val="en-GB"/>
              </w:rPr>
              <w:t>Supervisor: .................................................................................................</w:t>
            </w:r>
          </w:p>
          <w:p w14:paraId="52141FF3" w14:textId="60D5D42C" w:rsidR="00A733A1" w:rsidRDefault="00A733A1" w:rsidP="0012055B">
            <w:pPr>
              <w:rPr>
                <w:lang w:val="en-GB"/>
              </w:rPr>
            </w:pPr>
          </w:p>
          <w:p w14:paraId="06399346" w14:textId="77777777" w:rsidR="00A733A1" w:rsidRPr="00A733A1" w:rsidRDefault="00A733A1" w:rsidP="0012055B">
            <w:pPr>
              <w:rPr>
                <w:lang w:val="en-GB"/>
              </w:rPr>
            </w:pPr>
          </w:p>
          <w:p w14:paraId="691A932D" w14:textId="77777777" w:rsidR="00A733A1" w:rsidRPr="00A733A1" w:rsidRDefault="00A733A1" w:rsidP="0012055B">
            <w:pPr>
              <w:rPr>
                <w:lang w:val="en-GB"/>
              </w:rPr>
            </w:pPr>
            <w:r w:rsidRPr="00A733A1">
              <w:rPr>
                <w:lang w:val="en-GB"/>
              </w:rPr>
              <w:t xml:space="preserve">Sign: .............................................                       Date: ................................ </w:t>
            </w:r>
          </w:p>
          <w:p w14:paraId="7A11FBB8" w14:textId="77777777" w:rsidR="00A733A1" w:rsidRDefault="00A733A1" w:rsidP="0012055B">
            <w:pPr>
              <w:rPr>
                <w:lang w:val="en-GB"/>
              </w:rPr>
            </w:pPr>
          </w:p>
        </w:tc>
      </w:tr>
    </w:tbl>
    <w:p w14:paraId="1E082ACE" w14:textId="77777777" w:rsidR="00A733A1" w:rsidRPr="00A733A1" w:rsidRDefault="00A733A1" w:rsidP="00A733A1">
      <w:pPr>
        <w:rPr>
          <w:lang w:val="en-GB"/>
        </w:rPr>
      </w:pPr>
    </w:p>
    <w:p w14:paraId="1D441EC5" w14:textId="77777777" w:rsidR="00AA25A1" w:rsidRPr="00AA25A1" w:rsidRDefault="00AA25A1" w:rsidP="00AA25A1">
      <w:pPr>
        <w:spacing w:line="240" w:lineRule="auto"/>
        <w:rPr>
          <w:lang w:val="en-GB"/>
        </w:rPr>
      </w:pPr>
      <w:r w:rsidRPr="00AA25A1">
        <w:rPr>
          <w:b/>
          <w:lang w:val="en-GB"/>
        </w:rPr>
        <w:t>Notes:</w:t>
      </w:r>
      <w:r w:rsidRPr="00AA25A1">
        <w:rPr>
          <w:lang w:val="en-GB"/>
        </w:rPr>
        <w:t xml:space="preserve"> Your supervisor shall agree with you on your performance objectives each year. The objectives are specific to the needs of the organization in your area of work within that particular period.  The duties laid down in this job description may change following a review.</w:t>
      </w:r>
    </w:p>
    <w:p w14:paraId="540E5887" w14:textId="77777777" w:rsidR="00A733A1" w:rsidRPr="00A733A1" w:rsidRDefault="00A733A1" w:rsidP="00A733A1">
      <w:pPr>
        <w:spacing w:line="240" w:lineRule="auto"/>
        <w:rPr>
          <w:lang w:val="en-GB"/>
        </w:rPr>
      </w:pPr>
    </w:p>
    <w:sectPr w:rsidR="00A733A1" w:rsidRPr="00A73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5810" w14:textId="77777777" w:rsidR="007A78C4" w:rsidRDefault="007A78C4" w:rsidP="00FB653B">
      <w:pPr>
        <w:spacing w:after="0" w:line="240" w:lineRule="auto"/>
      </w:pPr>
      <w:r>
        <w:separator/>
      </w:r>
    </w:p>
  </w:endnote>
  <w:endnote w:type="continuationSeparator" w:id="0">
    <w:p w14:paraId="4FD6D671" w14:textId="77777777" w:rsidR="007A78C4" w:rsidRDefault="007A78C4" w:rsidP="00FB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ido(Brook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C2D5" w14:textId="77777777" w:rsidR="007A78C4" w:rsidRDefault="007A78C4" w:rsidP="00FB653B">
      <w:pPr>
        <w:spacing w:after="0" w:line="240" w:lineRule="auto"/>
      </w:pPr>
      <w:r>
        <w:separator/>
      </w:r>
    </w:p>
  </w:footnote>
  <w:footnote w:type="continuationSeparator" w:id="0">
    <w:p w14:paraId="0C99AD32" w14:textId="77777777" w:rsidR="007A78C4" w:rsidRDefault="007A78C4" w:rsidP="00FB6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1311"/>
    <w:multiLevelType w:val="hybridMultilevel"/>
    <w:tmpl w:val="2D1CFB4E"/>
    <w:lvl w:ilvl="0" w:tplc="2000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1DC"/>
    <w:multiLevelType w:val="hybridMultilevel"/>
    <w:tmpl w:val="9CE0CD44"/>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6A464D"/>
    <w:multiLevelType w:val="hybridMultilevel"/>
    <w:tmpl w:val="5CA6E5DE"/>
    <w:lvl w:ilvl="0" w:tplc="72F8330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BC5A47"/>
    <w:multiLevelType w:val="hybridMultilevel"/>
    <w:tmpl w:val="BC6869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1510F"/>
    <w:multiLevelType w:val="hybridMultilevel"/>
    <w:tmpl w:val="04D603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9AC06CA"/>
    <w:multiLevelType w:val="hybridMultilevel"/>
    <w:tmpl w:val="8DB6E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5225"/>
    <w:multiLevelType w:val="hybridMultilevel"/>
    <w:tmpl w:val="15E2C10C"/>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844A8"/>
    <w:multiLevelType w:val="hybridMultilevel"/>
    <w:tmpl w:val="3B5477FC"/>
    <w:lvl w:ilvl="0" w:tplc="08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F2317C1"/>
    <w:multiLevelType w:val="hybridMultilevel"/>
    <w:tmpl w:val="DAFE0082"/>
    <w:lvl w:ilvl="0" w:tplc="08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102FB"/>
    <w:multiLevelType w:val="hybridMultilevel"/>
    <w:tmpl w:val="0452059C"/>
    <w:lvl w:ilvl="0" w:tplc="2000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2CAF"/>
    <w:multiLevelType w:val="hybridMultilevel"/>
    <w:tmpl w:val="3D1A7C5C"/>
    <w:lvl w:ilvl="0" w:tplc="2DAEC0C0">
      <w:start w:val="1"/>
      <w:numFmt w:val="bullet"/>
      <w:lvlText w:val="-"/>
      <w:lvlJc w:val="left"/>
      <w:pPr>
        <w:ind w:left="720" w:hanging="360"/>
      </w:pPr>
      <w:rPr>
        <w:rFonts w:ascii="Solido(Brooke)" w:eastAsia="Times New Roman" w:hAnsi="Solido(Brooke)"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3DD3244"/>
    <w:multiLevelType w:val="hybridMultilevel"/>
    <w:tmpl w:val="1A4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A0307"/>
    <w:multiLevelType w:val="hybridMultilevel"/>
    <w:tmpl w:val="8EAE50F8"/>
    <w:lvl w:ilvl="0" w:tplc="CA862AA8">
      <w:numFmt w:val="bullet"/>
      <w:lvlText w:val=""/>
      <w:lvlJc w:val="left"/>
      <w:pPr>
        <w:ind w:left="460" w:hanging="360"/>
      </w:pPr>
      <w:rPr>
        <w:rFonts w:ascii="Symbol" w:eastAsia="Symbol" w:hAnsi="Symbol" w:cs="Symbol" w:hint="default"/>
        <w:color w:val="212121"/>
        <w:w w:val="100"/>
        <w:sz w:val="22"/>
        <w:szCs w:val="22"/>
      </w:rPr>
    </w:lvl>
    <w:lvl w:ilvl="1" w:tplc="E44A9A3C">
      <w:numFmt w:val="bullet"/>
      <w:lvlText w:val="•"/>
      <w:lvlJc w:val="left"/>
      <w:pPr>
        <w:ind w:left="1372" w:hanging="360"/>
      </w:pPr>
      <w:rPr>
        <w:rFonts w:hint="default"/>
      </w:rPr>
    </w:lvl>
    <w:lvl w:ilvl="2" w:tplc="5AC26240">
      <w:numFmt w:val="bullet"/>
      <w:lvlText w:val="•"/>
      <w:lvlJc w:val="left"/>
      <w:pPr>
        <w:ind w:left="2284" w:hanging="360"/>
      </w:pPr>
      <w:rPr>
        <w:rFonts w:hint="default"/>
      </w:rPr>
    </w:lvl>
    <w:lvl w:ilvl="3" w:tplc="9CC4BA62">
      <w:numFmt w:val="bullet"/>
      <w:lvlText w:val="•"/>
      <w:lvlJc w:val="left"/>
      <w:pPr>
        <w:ind w:left="3196" w:hanging="360"/>
      </w:pPr>
      <w:rPr>
        <w:rFonts w:hint="default"/>
      </w:rPr>
    </w:lvl>
    <w:lvl w:ilvl="4" w:tplc="EB78FCB8">
      <w:numFmt w:val="bullet"/>
      <w:lvlText w:val="•"/>
      <w:lvlJc w:val="left"/>
      <w:pPr>
        <w:ind w:left="4108" w:hanging="360"/>
      </w:pPr>
      <w:rPr>
        <w:rFonts w:hint="default"/>
      </w:rPr>
    </w:lvl>
    <w:lvl w:ilvl="5" w:tplc="BF20D8C2">
      <w:numFmt w:val="bullet"/>
      <w:lvlText w:val="•"/>
      <w:lvlJc w:val="left"/>
      <w:pPr>
        <w:ind w:left="5020" w:hanging="360"/>
      </w:pPr>
      <w:rPr>
        <w:rFonts w:hint="default"/>
      </w:rPr>
    </w:lvl>
    <w:lvl w:ilvl="6" w:tplc="33B29340">
      <w:numFmt w:val="bullet"/>
      <w:lvlText w:val="•"/>
      <w:lvlJc w:val="left"/>
      <w:pPr>
        <w:ind w:left="5932" w:hanging="360"/>
      </w:pPr>
      <w:rPr>
        <w:rFonts w:hint="default"/>
      </w:rPr>
    </w:lvl>
    <w:lvl w:ilvl="7" w:tplc="6EFADD22">
      <w:numFmt w:val="bullet"/>
      <w:lvlText w:val="•"/>
      <w:lvlJc w:val="left"/>
      <w:pPr>
        <w:ind w:left="6844" w:hanging="360"/>
      </w:pPr>
      <w:rPr>
        <w:rFonts w:hint="default"/>
      </w:rPr>
    </w:lvl>
    <w:lvl w:ilvl="8" w:tplc="0F1630F8">
      <w:numFmt w:val="bullet"/>
      <w:lvlText w:val="•"/>
      <w:lvlJc w:val="left"/>
      <w:pPr>
        <w:ind w:left="7756" w:hanging="360"/>
      </w:pPr>
      <w:rPr>
        <w:rFonts w:hint="default"/>
      </w:rPr>
    </w:lvl>
  </w:abstractNum>
  <w:num w:numId="1">
    <w:abstractNumId w:val="5"/>
  </w:num>
  <w:num w:numId="2">
    <w:abstractNumId w:val="3"/>
  </w:num>
  <w:num w:numId="3">
    <w:abstractNumId w:val="1"/>
  </w:num>
  <w:num w:numId="4">
    <w:abstractNumId w:val="0"/>
  </w:num>
  <w:num w:numId="5">
    <w:abstractNumId w:val="9"/>
  </w:num>
  <w:num w:numId="6">
    <w:abstractNumId w:val="7"/>
  </w:num>
  <w:num w:numId="7">
    <w:abstractNumId w:val="6"/>
  </w:num>
  <w:num w:numId="8">
    <w:abstractNumId w:val="8"/>
  </w:num>
  <w:num w:numId="9">
    <w:abstractNumId w:val="10"/>
  </w:num>
  <w:num w:numId="10">
    <w:abstractNumId w:val="2"/>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D3"/>
    <w:rsid w:val="000367F1"/>
    <w:rsid w:val="0006277E"/>
    <w:rsid w:val="0008104A"/>
    <w:rsid w:val="000D53A4"/>
    <w:rsid w:val="0012055B"/>
    <w:rsid w:val="0013047A"/>
    <w:rsid w:val="001567C7"/>
    <w:rsid w:val="002768F3"/>
    <w:rsid w:val="0033331C"/>
    <w:rsid w:val="00353D6F"/>
    <w:rsid w:val="003F6C12"/>
    <w:rsid w:val="00443B17"/>
    <w:rsid w:val="005C726D"/>
    <w:rsid w:val="005D1AD3"/>
    <w:rsid w:val="00603C96"/>
    <w:rsid w:val="00670B7B"/>
    <w:rsid w:val="00737FBA"/>
    <w:rsid w:val="007A78C4"/>
    <w:rsid w:val="00803E12"/>
    <w:rsid w:val="0089213D"/>
    <w:rsid w:val="008F65F7"/>
    <w:rsid w:val="009407A0"/>
    <w:rsid w:val="00982C3D"/>
    <w:rsid w:val="009B5BF5"/>
    <w:rsid w:val="009D5DE9"/>
    <w:rsid w:val="009E60A8"/>
    <w:rsid w:val="00A15651"/>
    <w:rsid w:val="00A533B3"/>
    <w:rsid w:val="00A71591"/>
    <w:rsid w:val="00A733A1"/>
    <w:rsid w:val="00AA25A1"/>
    <w:rsid w:val="00AD5380"/>
    <w:rsid w:val="00B15DF1"/>
    <w:rsid w:val="00B361B3"/>
    <w:rsid w:val="00B53822"/>
    <w:rsid w:val="00B74BE8"/>
    <w:rsid w:val="00C23995"/>
    <w:rsid w:val="00C37DDC"/>
    <w:rsid w:val="00C66D98"/>
    <w:rsid w:val="00C85901"/>
    <w:rsid w:val="00CD3BD3"/>
    <w:rsid w:val="00CD7DA0"/>
    <w:rsid w:val="00CE7BB9"/>
    <w:rsid w:val="00D66FF2"/>
    <w:rsid w:val="00D94F38"/>
    <w:rsid w:val="00DE1D0A"/>
    <w:rsid w:val="00E8076E"/>
    <w:rsid w:val="00EA3AAA"/>
    <w:rsid w:val="00EB274C"/>
    <w:rsid w:val="00FB653B"/>
    <w:rsid w:val="00FF51B8"/>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89A4"/>
  <w15:chartTrackingRefBased/>
  <w15:docId w15:val="{540FA20A-8659-4660-BEA4-7578D63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3B"/>
  </w:style>
  <w:style w:type="paragraph" w:styleId="Footer">
    <w:name w:val="footer"/>
    <w:basedOn w:val="Normal"/>
    <w:link w:val="FooterChar"/>
    <w:uiPriority w:val="99"/>
    <w:unhideWhenUsed/>
    <w:rsid w:val="00FB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3B"/>
  </w:style>
  <w:style w:type="paragraph" w:styleId="ListParagraph">
    <w:name w:val="List Paragraph"/>
    <w:basedOn w:val="Normal"/>
    <w:uiPriority w:val="34"/>
    <w:qFormat/>
    <w:rsid w:val="0012055B"/>
    <w:pPr>
      <w:ind w:left="720"/>
      <w:contextualSpacing/>
    </w:pPr>
  </w:style>
  <w:style w:type="character" w:styleId="CommentReference">
    <w:name w:val="annotation reference"/>
    <w:basedOn w:val="DefaultParagraphFont"/>
    <w:uiPriority w:val="99"/>
    <w:semiHidden/>
    <w:unhideWhenUsed/>
    <w:rsid w:val="00CD3BD3"/>
    <w:rPr>
      <w:sz w:val="16"/>
      <w:szCs w:val="16"/>
    </w:rPr>
  </w:style>
  <w:style w:type="paragraph" w:styleId="CommentText">
    <w:name w:val="annotation text"/>
    <w:basedOn w:val="Normal"/>
    <w:link w:val="CommentTextChar"/>
    <w:uiPriority w:val="99"/>
    <w:semiHidden/>
    <w:unhideWhenUsed/>
    <w:rsid w:val="00CD3BD3"/>
    <w:pPr>
      <w:spacing w:line="240" w:lineRule="auto"/>
    </w:pPr>
    <w:rPr>
      <w:sz w:val="20"/>
      <w:szCs w:val="20"/>
    </w:rPr>
  </w:style>
  <w:style w:type="character" w:customStyle="1" w:styleId="CommentTextChar">
    <w:name w:val="Comment Text Char"/>
    <w:basedOn w:val="DefaultParagraphFont"/>
    <w:link w:val="CommentText"/>
    <w:uiPriority w:val="99"/>
    <w:semiHidden/>
    <w:rsid w:val="00CD3BD3"/>
    <w:rPr>
      <w:sz w:val="20"/>
      <w:szCs w:val="20"/>
    </w:rPr>
  </w:style>
  <w:style w:type="paragraph" w:styleId="CommentSubject">
    <w:name w:val="annotation subject"/>
    <w:basedOn w:val="CommentText"/>
    <w:next w:val="CommentText"/>
    <w:link w:val="CommentSubjectChar"/>
    <w:uiPriority w:val="99"/>
    <w:semiHidden/>
    <w:unhideWhenUsed/>
    <w:rsid w:val="00CD3BD3"/>
    <w:rPr>
      <w:b/>
      <w:bCs/>
    </w:rPr>
  </w:style>
  <w:style w:type="character" w:customStyle="1" w:styleId="CommentSubjectChar">
    <w:name w:val="Comment Subject Char"/>
    <w:basedOn w:val="CommentTextChar"/>
    <w:link w:val="CommentSubject"/>
    <w:uiPriority w:val="99"/>
    <w:semiHidden/>
    <w:rsid w:val="00CD3BD3"/>
    <w:rPr>
      <w:b/>
      <w:bCs/>
      <w:sz w:val="20"/>
      <w:szCs w:val="20"/>
    </w:rPr>
  </w:style>
  <w:style w:type="paragraph" w:styleId="BalloonText">
    <w:name w:val="Balloon Text"/>
    <w:basedOn w:val="Normal"/>
    <w:link w:val="BalloonTextChar"/>
    <w:uiPriority w:val="99"/>
    <w:semiHidden/>
    <w:unhideWhenUsed/>
    <w:rsid w:val="00CD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2015</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Clemencia</dc:creator>
  <cp:keywords/>
  <dc:description/>
  <cp:lastModifiedBy>Paul Diedhiou</cp:lastModifiedBy>
  <cp:revision>5</cp:revision>
  <dcterms:created xsi:type="dcterms:W3CDTF">2022-12-20T13:08:00Z</dcterms:created>
  <dcterms:modified xsi:type="dcterms:W3CDTF">2023-01-31T09:30:00Z</dcterms:modified>
</cp:coreProperties>
</file>